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815410">
      <w:pPr>
        <w:jc w:val="center"/>
        <w:rPr>
          <w:rFonts w:hint="eastAsia" w:ascii="方正小标宋简体" w:hAnsi="方正小标宋简体" w:eastAsia="方正小标宋简体" w:cs="方正小标宋简体"/>
          <w:b w:val="0"/>
          <w:bCs w:val="0"/>
          <w:i w:val="0"/>
          <w:iCs w:val="0"/>
          <w:caps w:val="0"/>
          <w:color w:val="363636"/>
          <w:spacing w:val="0"/>
          <w:kern w:val="2"/>
          <w:sz w:val="44"/>
          <w:szCs w:val="44"/>
          <w:lang w:val="en-US" w:eastAsia="zh-CN" w:bidi="ar-SA"/>
        </w:rPr>
      </w:pPr>
    </w:p>
    <w:p w14:paraId="178C968A">
      <w:pPr>
        <w:jc w:val="center"/>
        <w:rPr>
          <w:rFonts w:hint="eastAsia" w:ascii="方正小标宋简体" w:hAnsi="方正小标宋简体" w:eastAsia="方正小标宋简体" w:cs="方正小标宋简体"/>
          <w:b w:val="0"/>
          <w:bCs w:val="0"/>
          <w:i w:val="0"/>
          <w:iCs w:val="0"/>
          <w:caps w:val="0"/>
          <w:color w:val="363636"/>
          <w:spacing w:val="0"/>
          <w:kern w:val="2"/>
          <w:sz w:val="44"/>
          <w:szCs w:val="44"/>
          <w:lang w:val="en-US" w:eastAsia="zh-CN" w:bidi="ar-SA"/>
        </w:rPr>
      </w:pPr>
      <w:r>
        <w:rPr>
          <w:rFonts w:hint="eastAsia" w:ascii="方正小标宋简体" w:hAnsi="方正小标宋简体" w:eastAsia="方正小标宋简体" w:cs="方正小标宋简体"/>
          <w:b w:val="0"/>
          <w:bCs w:val="0"/>
          <w:i w:val="0"/>
          <w:iCs w:val="0"/>
          <w:caps w:val="0"/>
          <w:color w:val="363636"/>
          <w:spacing w:val="0"/>
          <w:kern w:val="2"/>
          <w:sz w:val="44"/>
          <w:szCs w:val="44"/>
          <w:lang w:val="en-US" w:eastAsia="zh-CN" w:bidi="ar-SA"/>
        </w:rPr>
        <w:t>报价单</w:t>
      </w:r>
    </w:p>
    <w:p w14:paraId="303ABC5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i w:val="0"/>
          <w:iCs w:val="0"/>
          <w:caps w:val="0"/>
          <w:color w:val="363636"/>
          <w:spacing w:val="0"/>
          <w:kern w:val="0"/>
          <w:sz w:val="32"/>
          <w:szCs w:val="32"/>
          <w:lang w:val="en-US" w:eastAsia="zh-CN"/>
        </w:rPr>
      </w:pPr>
      <w:r>
        <w:rPr>
          <w:rFonts w:hint="eastAsia" w:ascii="Times New Roman" w:hAnsi="Times New Roman" w:eastAsia="仿宋_GB2312" w:cs="Times New Roman"/>
          <w:i w:val="0"/>
          <w:iCs w:val="0"/>
          <w:caps w:val="0"/>
          <w:color w:val="363636"/>
          <w:spacing w:val="0"/>
          <w:kern w:val="0"/>
          <w:sz w:val="32"/>
          <w:szCs w:val="32"/>
          <w:lang w:val="en-US" w:eastAsia="zh-CN"/>
        </w:rPr>
        <w:t>河池市国投农牧科技有限责任公司：</w:t>
      </w:r>
    </w:p>
    <w:p w14:paraId="49B4D6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Times New Roman" w:hAnsi="Times New Roman" w:eastAsia="仿宋_GB2312" w:cs="Times New Roman"/>
          <w:i w:val="0"/>
          <w:iCs w:val="0"/>
          <w:caps w:val="0"/>
          <w:color w:val="363636"/>
          <w:spacing w:val="0"/>
          <w:kern w:val="0"/>
          <w:sz w:val="32"/>
          <w:szCs w:val="32"/>
          <w:lang w:val="en-US" w:eastAsia="zh-CN"/>
        </w:rPr>
        <w:t>兹有河池市国投</w:t>
      </w:r>
      <w:r>
        <w:rPr>
          <w:rFonts w:hint="eastAsia" w:eastAsia="仿宋_GB2312" w:cs="Times New Roman"/>
          <w:i w:val="0"/>
          <w:iCs w:val="0"/>
          <w:caps w:val="0"/>
          <w:color w:val="363636"/>
          <w:spacing w:val="0"/>
          <w:kern w:val="0"/>
          <w:sz w:val="32"/>
          <w:szCs w:val="32"/>
          <w:lang w:val="en-US" w:eastAsia="zh-CN"/>
        </w:rPr>
        <w:t>农牧科技有限责任公司关于雪花牛育肥基地精补料、粗饲料及兽药上限控制价询价项目，每个产品可单独报价，以下为我司相</w:t>
      </w:r>
      <w:r>
        <w:rPr>
          <w:rFonts w:hint="eastAsia" w:ascii="Times New Roman" w:hAnsi="Times New Roman" w:eastAsia="仿宋_GB2312" w:cs="Times New Roman"/>
          <w:i w:val="0"/>
          <w:iCs w:val="0"/>
          <w:caps w:val="0"/>
          <w:color w:val="363636"/>
          <w:spacing w:val="0"/>
          <w:kern w:val="0"/>
          <w:sz w:val="32"/>
          <w:szCs w:val="32"/>
          <w:lang w:val="en-US" w:eastAsia="zh-CN"/>
        </w:rPr>
        <w:t>关产品报价：</w:t>
      </w:r>
    </w:p>
    <w:tbl>
      <w:tblPr>
        <w:tblStyle w:val="4"/>
        <w:tblpPr w:leftFromText="180" w:rightFromText="180" w:vertAnchor="text" w:horzAnchor="page" w:tblpX="2003" w:tblpY="432"/>
        <w:tblOverlap w:val="never"/>
        <w:tblW w:w="8580" w:type="dxa"/>
        <w:tblInd w:w="0" w:type="dxa"/>
        <w:tblLayout w:type="autofit"/>
        <w:tblCellMar>
          <w:top w:w="0" w:type="dxa"/>
          <w:left w:w="108" w:type="dxa"/>
          <w:bottom w:w="0" w:type="dxa"/>
          <w:right w:w="108" w:type="dxa"/>
        </w:tblCellMar>
      </w:tblPr>
      <w:tblGrid>
        <w:gridCol w:w="2419"/>
        <w:gridCol w:w="6161"/>
      </w:tblGrid>
      <w:tr w14:paraId="781C45AE">
        <w:tblPrEx>
          <w:tblCellMar>
            <w:top w:w="0" w:type="dxa"/>
            <w:left w:w="108" w:type="dxa"/>
            <w:bottom w:w="0" w:type="dxa"/>
            <w:right w:w="108" w:type="dxa"/>
          </w:tblCellMar>
        </w:tblPrEx>
        <w:trPr>
          <w:trHeight w:val="1406" w:hRule="atLeast"/>
        </w:trPr>
        <w:tc>
          <w:tcPr>
            <w:tcW w:w="2419" w:type="dxa"/>
            <w:tcBorders>
              <w:top w:val="single" w:color="000000" w:sz="4" w:space="0"/>
              <w:left w:val="single" w:color="auto" w:sz="4" w:space="0"/>
              <w:bottom w:val="single" w:color="000000" w:sz="4" w:space="0"/>
              <w:right w:val="single" w:color="000000" w:sz="4" w:space="0"/>
            </w:tcBorders>
            <w:shd w:val="clear" w:color="auto" w:fill="DDEBF7"/>
            <w:vAlign w:val="center"/>
            <mc:AlternateContent>
              <mc:Choice Requires="wpsCustomData">
                <wpsCustomData:diagonals>
                  <wpsCustomData:diagonal from="10000" to="30000">
                    <wpsCustomData:border w:val="single" w:color="000000" w:sz="4" w:space="0"/>
                  </wpsCustomData:diagonal>
                </wpsCustomData:diagonals>
              </mc:Choice>
            </mc:AlternateContent>
          </w:tcPr>
          <w:p w14:paraId="63BBD14C">
            <w:pPr>
              <w:widowControl/>
              <w:snapToGrid w:val="0"/>
              <w:spacing w:line="240" w:lineRule="auto"/>
              <w:jc w:val="both"/>
              <w:textAlignment w:val="center"/>
              <w:rPr>
                <w:rFonts w:hint="eastAsia" w:ascii="仿宋_GB2312" w:hAnsi="仿宋_GB2312" w:eastAsia="仿宋_GB2312" w:cs="仿宋_GB2312"/>
                <w:b/>
                <w:bCs/>
                <w:color w:val="000000"/>
                <w:sz w:val="24"/>
                <w:lang w:val="en-US" w:eastAsia="zh-CN"/>
              </w:rPr>
            </w:pPr>
          </w:p>
          <w:p w14:paraId="6E5328BC">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2BF6C6A6">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16E7F939">
            <w:pPr>
              <w:widowControl/>
              <w:snapToGrid w:val="0"/>
              <w:spacing w:line="240" w:lineRule="auto"/>
              <w:jc w:val="center"/>
              <w:textAlignment w:val="center"/>
              <mc:AlternateContent>
                <mc:Choice Requires="wpsCustomData">
                  <wpsCustomData:diagonalParaType/>
                </mc:Choice>
              </mc:AlternateContent>
              <w:rPr>
                <w:rFonts w:hint="default" w:ascii="仿宋_GB2312" w:hAnsi="仿宋_GB2312" w:eastAsia="仿宋_GB2312" w:cs="仿宋_GB2312"/>
                <w:b/>
                <w:bCs/>
                <w:color w:val="000000"/>
                <w:sz w:val="24"/>
                <w:lang w:val="en-US" w:eastAsia="zh-CN"/>
              </w:rPr>
            </w:pPr>
            <w:r>
              <w:rPr>
                <w:rFonts w:hint="eastAsia" w:ascii="仿宋_GB2312" w:hAnsi="仿宋_GB2312" w:eastAsia="仿宋_GB2312" w:cs="仿宋_GB2312"/>
                <w:b/>
                <w:bCs/>
                <w:color w:val="000000"/>
                <w:sz w:val="24"/>
                <w:lang w:val="en-US" w:eastAsia="zh-CN"/>
              </w:rPr>
              <w:t xml:space="preserve">技术指标  </w:t>
            </w:r>
          </w:p>
          <w:p w14:paraId="44E34268">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p>
          <w:p w14:paraId="6A2374DD">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r>
              <w:rPr>
                <w:rFonts w:hint="eastAsia" w:ascii="仿宋_GB2312" w:hAnsi="仿宋_GB2312" w:eastAsia="仿宋_GB2312" w:cs="仿宋_GB2312"/>
                <w:b/>
                <w:bCs/>
                <w:color w:val="000000"/>
                <w:kern w:val="2"/>
                <w:sz w:val="24"/>
                <w:szCs w:val="24"/>
                <w:lang w:val="en-US" w:eastAsia="zh-CN" w:bidi="ar-SA"/>
              </w:rPr>
              <w:t>原料名称</w:t>
            </w:r>
          </w:p>
          <w:p w14:paraId="0EF51B3D">
            <w:pPr>
              <w:pStyle w:val="3"/>
              <w:rPr>
                <w:rFonts w:hint="eastAsia" w:ascii="仿宋_GB2312" w:hAnsi="仿宋_GB2312" w:eastAsia="仿宋_GB2312" w:cs="仿宋_GB2312"/>
                <w:b/>
                <w:bCs/>
                <w:color w:val="000000"/>
                <w:kern w:val="2"/>
                <w:sz w:val="24"/>
                <w:szCs w:val="24"/>
                <w:lang w:val="en-US" w:eastAsia="zh-CN" w:bidi="ar-SA"/>
              </w:rPr>
            </w:pPr>
          </w:p>
          <w:p w14:paraId="4FDFB990">
            <w:pPr>
              <w:pStyle w:val="3"/>
              <w:rPr>
                <w:rFonts w:hint="eastAsia" w:ascii="仿宋_GB2312" w:hAnsi="仿宋_GB2312" w:eastAsia="仿宋_GB2312" w:cs="仿宋_GB2312"/>
                <w:b/>
                <w:bCs/>
                <w:color w:val="000000"/>
                <w:kern w:val="2"/>
                <w:sz w:val="24"/>
                <w:szCs w:val="24"/>
                <w:lang w:val="en-US" w:eastAsia="zh-CN" w:bidi="ar-SA"/>
              </w:rPr>
            </w:pPr>
          </w:p>
          <w:p w14:paraId="5D7A50C7">
            <w:pPr>
              <w:pStyle w:val="3"/>
              <w:rPr>
                <w:rFonts w:hint="default" w:ascii="仿宋_GB2312" w:hAnsi="仿宋_GB2312" w:eastAsia="仿宋_GB2312" w:cs="仿宋_GB2312"/>
                <w:b/>
                <w:bCs/>
                <w:color w:val="000000"/>
                <w:kern w:val="2"/>
                <w:sz w:val="24"/>
                <w:szCs w:val="24"/>
                <w:lang w:val="en-US" w:eastAsia="zh-CN" w:bidi="ar-SA"/>
              </w:rPr>
            </w:pPr>
          </w:p>
        </w:tc>
        <w:tc>
          <w:tcPr>
            <w:tcW w:w="6161"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6D613409">
            <w:pPr>
              <w:widowControl/>
              <w:jc w:val="center"/>
              <w:textAlignment w:val="center"/>
              <w:rPr>
                <w:rFonts w:hint="default" w:ascii="仿宋_GB2312" w:hAnsi="仿宋_GB2312" w:eastAsia="仿宋_GB2312" w:cs="仿宋_GB2312"/>
                <w:b/>
                <w:bCs/>
                <w:color w:val="000000"/>
                <w:kern w:val="0"/>
                <w:sz w:val="24"/>
                <w:lang w:val="en-US" w:eastAsia="zh-CN"/>
              </w:rPr>
            </w:pPr>
            <w:r>
              <w:rPr>
                <w:rFonts w:hint="eastAsia" w:ascii="仿宋_GB2312" w:hAnsi="仿宋_GB2312" w:eastAsia="仿宋_GB2312" w:cs="仿宋_GB2312"/>
                <w:b/>
                <w:bCs/>
                <w:color w:val="000000"/>
                <w:kern w:val="0"/>
                <w:sz w:val="24"/>
                <w:lang w:val="en-US" w:eastAsia="zh-CN"/>
              </w:rPr>
              <w:t>稻草</w:t>
            </w:r>
            <w:r>
              <w:rPr>
                <w:rFonts w:hint="eastAsia" w:ascii="仿宋_GB2312" w:hAnsi="仿宋_GB2312" w:eastAsia="仿宋_GB2312" w:cs="仿宋_GB2312"/>
                <w:b/>
                <w:bCs/>
                <w:color w:val="000000"/>
                <w:kern w:val="2"/>
                <w:sz w:val="24"/>
                <w:szCs w:val="24"/>
                <w:lang w:val="en-US" w:eastAsia="zh-CN" w:bidi="ar-SA"/>
              </w:rPr>
              <w:t>（600kg/捆，柔丝，除尘）</w:t>
            </w:r>
          </w:p>
        </w:tc>
      </w:tr>
      <w:tr w14:paraId="36A3BC1B">
        <w:tblPrEx>
          <w:tblCellMar>
            <w:top w:w="0" w:type="dxa"/>
            <w:left w:w="108" w:type="dxa"/>
            <w:bottom w:w="0" w:type="dxa"/>
            <w:right w:w="108" w:type="dxa"/>
          </w:tblCellMar>
        </w:tblPrEx>
        <w:trPr>
          <w:trHeight w:val="338"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E4A734E">
            <w:pPr>
              <w:jc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sz w:val="18"/>
                <w:szCs w:val="18"/>
                <w:lang w:val="en-US" w:eastAsia="zh-CN"/>
              </w:rPr>
              <w:t>水分</w:t>
            </w:r>
            <w:r>
              <w:rPr>
                <w:rFonts w:hint="eastAsia" w:asciiTheme="minorEastAsia" w:hAnsiTheme="minorEastAsia" w:eastAsiaTheme="minorEastAsia" w:cstheme="minorEastAsia"/>
                <w:b w:val="0"/>
                <w:bCs w:val="0"/>
                <w:color w:val="00000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B94B">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kern w:val="0"/>
                <w:sz w:val="18"/>
                <w:szCs w:val="18"/>
              </w:rPr>
              <w:t>1</w:t>
            </w:r>
            <w:r>
              <w:rPr>
                <w:rFonts w:hint="eastAsia" w:asciiTheme="minorEastAsia" w:hAnsiTheme="minorEastAsia" w:eastAsiaTheme="minorEastAsia" w:cstheme="minorEastAsia"/>
                <w:b w:val="0"/>
                <w:bCs w:val="0"/>
                <w:color w:val="auto"/>
                <w:kern w:val="0"/>
                <w:sz w:val="18"/>
                <w:szCs w:val="18"/>
                <w:lang w:val="en-US" w:eastAsia="zh-CN"/>
              </w:rPr>
              <w:t>3</w:t>
            </w:r>
          </w:p>
        </w:tc>
      </w:tr>
      <w:tr w14:paraId="1728E1ED">
        <w:tblPrEx>
          <w:tblCellMar>
            <w:top w:w="0" w:type="dxa"/>
            <w:left w:w="108" w:type="dxa"/>
            <w:bottom w:w="0" w:type="dxa"/>
            <w:right w:w="108" w:type="dxa"/>
          </w:tblCellMar>
        </w:tblPrEx>
        <w:trPr>
          <w:trHeight w:val="288"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D7E0166">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蛋白%</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74387">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4</w:t>
            </w:r>
          </w:p>
        </w:tc>
      </w:tr>
      <w:tr w14:paraId="67B94560">
        <w:tblPrEx>
          <w:tblCellMar>
            <w:top w:w="0" w:type="dxa"/>
            <w:left w:w="108" w:type="dxa"/>
            <w:bottom w:w="0" w:type="dxa"/>
            <w:right w:w="108" w:type="dxa"/>
          </w:tblCellMar>
        </w:tblPrEx>
        <w:trPr>
          <w:trHeight w:val="288"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1BA2ED9">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灰分%</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5CA53">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12</w:t>
            </w:r>
          </w:p>
        </w:tc>
      </w:tr>
      <w:tr w14:paraId="2D2BE2A9">
        <w:tblPrEx>
          <w:tblCellMar>
            <w:top w:w="0" w:type="dxa"/>
            <w:left w:w="108" w:type="dxa"/>
            <w:bottom w:w="0" w:type="dxa"/>
            <w:right w:w="108" w:type="dxa"/>
          </w:tblCellMar>
        </w:tblPrEx>
        <w:trPr>
          <w:trHeight w:val="26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A0CBDD1">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钙%</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1076">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kern w:val="0"/>
                <w:sz w:val="18"/>
                <w:szCs w:val="18"/>
                <w:lang w:val="en-US" w:eastAsia="zh-CN"/>
              </w:rPr>
              <w:t>0.4-0.5</w:t>
            </w:r>
          </w:p>
        </w:tc>
      </w:tr>
      <w:tr w14:paraId="26CD7E65">
        <w:tblPrEx>
          <w:tblCellMar>
            <w:top w:w="0" w:type="dxa"/>
            <w:left w:w="108" w:type="dxa"/>
            <w:bottom w:w="0" w:type="dxa"/>
            <w:right w:w="108" w:type="dxa"/>
          </w:tblCellMar>
        </w:tblPrEx>
        <w:trPr>
          <w:trHeight w:val="250"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051F31B">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磷</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311B">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kern w:val="0"/>
                <w:sz w:val="18"/>
                <w:szCs w:val="18"/>
                <w:lang w:val="en-US" w:eastAsia="zh-CN"/>
              </w:rPr>
              <w:t>0.1-0.2</w:t>
            </w:r>
          </w:p>
        </w:tc>
      </w:tr>
      <w:tr w14:paraId="0F97CF8B">
        <w:tblPrEx>
          <w:tblCellMar>
            <w:top w:w="0" w:type="dxa"/>
            <w:left w:w="108" w:type="dxa"/>
            <w:bottom w:w="0" w:type="dxa"/>
            <w:right w:w="108" w:type="dxa"/>
          </w:tblCellMar>
        </w:tblPrEx>
        <w:trPr>
          <w:trHeight w:val="288"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918333B">
            <w:pPr>
              <w:widowControl/>
              <w:jc w:val="center"/>
              <w:textAlignment w:val="center"/>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黄曲霉毒素Blug/kg</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A9CA7">
            <w:pPr>
              <w:widowControl/>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3</w:t>
            </w:r>
            <w:r>
              <w:rPr>
                <w:rFonts w:hint="eastAsia" w:asciiTheme="minorEastAsia" w:hAnsiTheme="minorEastAsia" w:eastAsiaTheme="minorEastAsia" w:cstheme="minorEastAsia"/>
                <w:b w:val="0"/>
                <w:bCs w:val="0"/>
                <w:color w:val="auto"/>
                <w:kern w:val="0"/>
                <w:sz w:val="18"/>
                <w:szCs w:val="18"/>
              </w:rPr>
              <w:t>0</w:t>
            </w:r>
          </w:p>
        </w:tc>
      </w:tr>
      <w:tr w14:paraId="6D573FF4">
        <w:tblPrEx>
          <w:tblCellMar>
            <w:top w:w="0" w:type="dxa"/>
            <w:left w:w="108" w:type="dxa"/>
            <w:bottom w:w="0" w:type="dxa"/>
            <w:right w:w="108" w:type="dxa"/>
          </w:tblCellMar>
        </w:tblPrEx>
        <w:trPr>
          <w:trHeight w:val="300"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E67EF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呕吐毒素ug/kg</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3486F">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2000</w:t>
            </w:r>
          </w:p>
        </w:tc>
      </w:tr>
      <w:tr w14:paraId="54ADB158">
        <w:tblPrEx>
          <w:tblCellMar>
            <w:top w:w="0" w:type="dxa"/>
            <w:left w:w="108" w:type="dxa"/>
            <w:bottom w:w="0" w:type="dxa"/>
            <w:right w:w="108" w:type="dxa"/>
          </w:tblCellMar>
        </w:tblPrEx>
        <w:trPr>
          <w:trHeight w:val="31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B4A7A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玉米赤霉烯酮ug/kg</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08AF2">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500</w:t>
            </w:r>
          </w:p>
        </w:tc>
      </w:tr>
      <w:tr w14:paraId="731933E6">
        <w:tblPrEx>
          <w:tblCellMar>
            <w:top w:w="0" w:type="dxa"/>
            <w:left w:w="108" w:type="dxa"/>
            <w:bottom w:w="0" w:type="dxa"/>
            <w:right w:w="108" w:type="dxa"/>
          </w:tblCellMar>
        </w:tblPrEx>
        <w:trPr>
          <w:trHeight w:val="325"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93C0903">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成本（元/吨）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D9F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59A1AFC">
        <w:tblPrEx>
          <w:tblCellMar>
            <w:top w:w="0" w:type="dxa"/>
            <w:left w:w="108" w:type="dxa"/>
            <w:bottom w:w="0" w:type="dxa"/>
            <w:right w:w="108" w:type="dxa"/>
          </w:tblCellMar>
        </w:tblPrEx>
        <w:trPr>
          <w:trHeight w:val="288"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94EB8EB">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FA4D">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5B1BEDE4">
        <w:tblPrEx>
          <w:tblCellMar>
            <w:top w:w="0" w:type="dxa"/>
            <w:left w:w="108" w:type="dxa"/>
            <w:bottom w:w="0" w:type="dxa"/>
            <w:right w:w="108" w:type="dxa"/>
          </w:tblCellMar>
        </w:tblPrEx>
        <w:trPr>
          <w:trHeight w:val="338"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720F68F">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6B1D3">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5F73DFA">
        <w:tblPrEx>
          <w:tblCellMar>
            <w:top w:w="0" w:type="dxa"/>
            <w:left w:w="108" w:type="dxa"/>
            <w:bottom w:w="0" w:type="dxa"/>
            <w:right w:w="108" w:type="dxa"/>
          </w:tblCellMar>
        </w:tblPrEx>
        <w:trPr>
          <w:trHeight w:val="301"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A43180A">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C677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75177B8">
        <w:tblPrEx>
          <w:tblCellMar>
            <w:top w:w="0" w:type="dxa"/>
            <w:left w:w="108" w:type="dxa"/>
            <w:bottom w:w="0" w:type="dxa"/>
            <w:right w:w="108" w:type="dxa"/>
          </w:tblCellMar>
        </w:tblPrEx>
        <w:trPr>
          <w:trHeight w:val="301"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8C41A41">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cstheme="minorEastAsia"/>
                <w:i w:val="0"/>
                <w:iCs w:val="0"/>
                <w:color w:val="000000"/>
                <w:kern w:val="0"/>
                <w:sz w:val="18"/>
                <w:szCs w:val="18"/>
                <w:u w:val="none"/>
                <w:lang w:val="en-US" w:eastAsia="zh-CN" w:bidi="ar"/>
              </w:rPr>
              <w:t>开票税率</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3A67C">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943209F">
        <w:tblPrEx>
          <w:tblCellMar>
            <w:top w:w="0" w:type="dxa"/>
            <w:left w:w="108" w:type="dxa"/>
            <w:bottom w:w="0" w:type="dxa"/>
            <w:right w:w="108" w:type="dxa"/>
          </w:tblCellMar>
        </w:tblPrEx>
        <w:trPr>
          <w:trHeight w:val="325"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2D990A5">
            <w:pPr>
              <w:keepNext w:val="0"/>
              <w:keepLines w:val="0"/>
              <w:widowControl/>
              <w:suppressLineNumbers w:val="0"/>
              <w:jc w:val="center"/>
              <w:textAlignment w:val="center"/>
              <w:rPr>
                <w:rFonts w:hint="default" w:asciiTheme="minorEastAsia" w:hAnsi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不含税单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D4F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EFDDFC6">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C3B536C">
            <w:pPr>
              <w:keepNext w:val="0"/>
              <w:keepLines w:val="0"/>
              <w:widowControl/>
              <w:suppressLineNumbers w:val="0"/>
              <w:jc w:val="center"/>
              <w:textAlignment w:val="center"/>
              <w:rPr>
                <w:rFonts w:hint="eastAsia" w:asciiTheme="minorEastAsia" w:hAnsiTheme="minorEastAsia" w:cstheme="minorEastAsia"/>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50.09吨不含税总价（元）</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F8BCE">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3416B3B">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5FF06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含税</w:t>
            </w:r>
            <w:r>
              <w:rPr>
                <w:rFonts w:hint="eastAsia" w:asciiTheme="minorEastAsia" w:hAnsiTheme="minorEastAsia" w:eastAsiaTheme="minorEastAsia" w:cstheme="minorEastAsia"/>
                <w:i w:val="0"/>
                <w:iCs w:val="0"/>
                <w:color w:val="000000"/>
                <w:kern w:val="0"/>
                <w:sz w:val="18"/>
                <w:szCs w:val="18"/>
                <w:u w:val="none"/>
                <w:lang w:val="en-US" w:eastAsia="zh-CN" w:bidi="ar"/>
              </w:rPr>
              <w:t>报价（元/吨）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5E8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296DA8B1">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2DF23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50.09</w:t>
            </w:r>
            <w:r>
              <w:rPr>
                <w:rFonts w:hint="eastAsia" w:ascii="宋体" w:hAnsi="宋体" w:cs="宋体"/>
                <w:i w:val="0"/>
                <w:iCs w:val="0"/>
                <w:color w:val="000000"/>
                <w:kern w:val="0"/>
                <w:sz w:val="18"/>
                <w:szCs w:val="18"/>
                <w:u w:val="none"/>
                <w:lang w:val="en-US" w:eastAsia="zh-CN" w:bidi="ar"/>
              </w:rPr>
              <w:t>吨含税总价（元）</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667A">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3E79404">
        <w:tblPrEx>
          <w:tblCellMar>
            <w:top w:w="0" w:type="dxa"/>
            <w:left w:w="108" w:type="dxa"/>
            <w:bottom w:w="0" w:type="dxa"/>
            <w:right w:w="108" w:type="dxa"/>
          </w:tblCellMar>
        </w:tblPrEx>
        <w:trPr>
          <w:trHeight w:val="301"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7DB2DF7">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FFD1">
            <w:pPr>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报价之日起20日</w:t>
            </w:r>
          </w:p>
        </w:tc>
      </w:tr>
      <w:tr w14:paraId="7338682D">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58141DF">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付款方式、账期</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31875">
            <w:pPr>
              <w:widowControl/>
              <w:jc w:val="center"/>
              <w:textAlignment w:val="center"/>
              <w:rPr>
                <w:rFonts w:ascii="仿宋_GB2312" w:hAnsi="仿宋_GB2312" w:eastAsia="仿宋_GB2312" w:cs="仿宋_GB2312"/>
                <w:color w:val="000000"/>
                <w:sz w:val="18"/>
                <w:szCs w:val="18"/>
              </w:rPr>
            </w:pPr>
            <w:r>
              <w:rPr>
                <w:rFonts w:hint="eastAsia" w:asciiTheme="minorEastAsia" w:hAnsiTheme="minorEastAsia" w:eastAsiaTheme="minorEastAsia" w:cstheme="minorEastAsia"/>
                <w:i w:val="0"/>
                <w:iCs w:val="0"/>
                <w:color w:val="000000"/>
                <w:kern w:val="0"/>
                <w:sz w:val="14"/>
                <w:szCs w:val="14"/>
                <w:u w:val="none"/>
                <w:lang w:val="en-US" w:eastAsia="zh-CN" w:bidi="ar"/>
              </w:rPr>
              <w:t>先货后款</w:t>
            </w:r>
            <w:r>
              <w:rPr>
                <w:rFonts w:hint="eastAsia" w:asciiTheme="minorEastAsia" w:hAnsiTheme="minorEastAsia" w:cstheme="minorEastAsia"/>
                <w:i w:val="0"/>
                <w:iCs w:val="0"/>
                <w:color w:val="000000"/>
                <w:kern w:val="0"/>
                <w:sz w:val="14"/>
                <w:szCs w:val="14"/>
                <w:u w:val="none"/>
                <w:lang w:val="en-US" w:eastAsia="zh-CN" w:bidi="ar"/>
              </w:rPr>
              <w:t>。</w:t>
            </w:r>
            <w:r>
              <w:rPr>
                <w:rFonts w:hint="eastAsia" w:asciiTheme="minorEastAsia" w:hAnsiTheme="minorEastAsia" w:eastAsiaTheme="minorEastAsia" w:cstheme="minorEastAsia"/>
                <w:i w:val="0"/>
                <w:iCs w:val="0"/>
                <w:color w:val="000000"/>
                <w:kern w:val="0"/>
                <w:sz w:val="14"/>
                <w:szCs w:val="14"/>
                <w:u w:val="none"/>
                <w:lang w:val="en-US" w:eastAsia="zh-CN" w:bidi="ar"/>
              </w:rPr>
              <w:t>验收合格后，收到正规足额发票之日起7个工作日内以银行转账的方式一次性付款。</w:t>
            </w:r>
          </w:p>
        </w:tc>
      </w:tr>
      <w:tr w14:paraId="385C22E4">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8CC4678">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8D35">
            <w:pPr>
              <w:widowControl/>
              <w:jc w:val="center"/>
              <w:textAlignment w:val="center"/>
              <w:rPr>
                <w:rFonts w:ascii="仿宋_GB2312" w:hAnsi="仿宋_GB2312" w:eastAsia="仿宋_GB2312" w:cs="仿宋_GB2312"/>
                <w:color w:val="000000"/>
                <w:sz w:val="18"/>
                <w:szCs w:val="18"/>
              </w:rPr>
            </w:pPr>
          </w:p>
        </w:tc>
      </w:tr>
    </w:tbl>
    <w:p w14:paraId="21209166">
      <w:pPr>
        <w:ind w:firstLine="5120" w:firstLineChars="16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14:paraId="3F11520A">
      <w:pPr>
        <w:ind w:firstLine="5120" w:firstLineChars="1600"/>
        <w:rPr>
          <w:rFonts w:hint="eastAsia" w:ascii="仿宋_GB2312" w:hAnsi="仿宋_GB2312" w:eastAsia="仿宋_GB2312" w:cs="仿宋_GB2312"/>
          <w:sz w:val="32"/>
          <w:szCs w:val="32"/>
          <w:u w:val="single"/>
          <w:lang w:val="en-US" w:eastAsia="zh-CN"/>
        </w:rPr>
      </w:pPr>
    </w:p>
    <w:p w14:paraId="54C5DFE5">
      <w:pPr>
        <w:ind w:firstLine="5120" w:firstLineChars="1600"/>
        <w:rPr>
          <w:rFonts w:hint="eastAsia" w:ascii="仿宋_GB2312" w:hAnsi="仿宋_GB2312" w:eastAsia="仿宋_GB2312" w:cs="仿宋_GB2312"/>
          <w:sz w:val="32"/>
          <w:szCs w:val="32"/>
          <w:u w:val="single"/>
          <w:lang w:val="en-US" w:eastAsia="zh-CN"/>
        </w:rPr>
      </w:pPr>
    </w:p>
    <w:p w14:paraId="62221624">
      <w:pPr>
        <w:ind w:firstLine="5120" w:firstLineChars="1600"/>
        <w:rPr>
          <w:rFonts w:hint="eastAsia" w:ascii="仿宋_GB2312" w:hAnsi="仿宋_GB2312" w:eastAsia="仿宋_GB2312" w:cs="仿宋_GB2312"/>
          <w:sz w:val="32"/>
          <w:szCs w:val="32"/>
          <w:u w:val="single"/>
          <w:lang w:val="en-US" w:eastAsia="zh-CN"/>
        </w:rPr>
      </w:pPr>
    </w:p>
    <w:p w14:paraId="6E4CCD22">
      <w:pPr>
        <w:ind w:firstLine="5120" w:firstLineChars="1600"/>
        <w:rPr>
          <w:rFonts w:hint="eastAsia" w:ascii="仿宋_GB2312" w:hAnsi="仿宋_GB2312" w:eastAsia="仿宋_GB2312" w:cs="仿宋_GB2312"/>
          <w:sz w:val="32"/>
          <w:szCs w:val="32"/>
          <w:u w:val="single"/>
          <w:lang w:val="en-US" w:eastAsia="zh-CN"/>
        </w:rPr>
      </w:pPr>
    </w:p>
    <w:p w14:paraId="7980C424">
      <w:pPr>
        <w:ind w:firstLine="5120" w:firstLineChars="1600"/>
        <w:rPr>
          <w:rFonts w:hint="eastAsia" w:ascii="仿宋_GB2312" w:hAnsi="仿宋_GB2312" w:eastAsia="仿宋_GB2312" w:cs="仿宋_GB2312"/>
          <w:sz w:val="32"/>
          <w:szCs w:val="32"/>
          <w:u w:val="single"/>
          <w:lang w:val="en-US" w:eastAsia="zh-CN"/>
        </w:rPr>
      </w:pPr>
    </w:p>
    <w:p w14:paraId="1B0121F0">
      <w:pPr>
        <w:ind w:firstLine="5120" w:firstLineChars="1600"/>
        <w:rPr>
          <w:rFonts w:hint="eastAsia" w:ascii="仿宋_GB2312" w:hAnsi="仿宋_GB2312" w:eastAsia="仿宋_GB2312" w:cs="仿宋_GB2312"/>
          <w:sz w:val="32"/>
          <w:szCs w:val="32"/>
          <w:u w:val="single"/>
          <w:lang w:val="en-US" w:eastAsia="zh-CN"/>
        </w:rPr>
      </w:pPr>
    </w:p>
    <w:p w14:paraId="1157DB23">
      <w:pPr>
        <w:ind w:firstLine="5120" w:firstLineChars="1600"/>
        <w:rPr>
          <w:rFonts w:hint="eastAsia" w:ascii="仿宋_GB2312" w:hAnsi="仿宋_GB2312" w:eastAsia="仿宋_GB2312" w:cs="仿宋_GB2312"/>
          <w:sz w:val="32"/>
          <w:szCs w:val="32"/>
          <w:u w:val="single"/>
          <w:lang w:val="en-US" w:eastAsia="zh-CN"/>
        </w:rPr>
      </w:pPr>
    </w:p>
    <w:p w14:paraId="2D378AC6">
      <w:pPr>
        <w:ind w:firstLine="5120" w:firstLineChars="1600"/>
        <w:rPr>
          <w:rFonts w:hint="eastAsia" w:ascii="仿宋_GB2312" w:hAnsi="仿宋_GB2312" w:eastAsia="仿宋_GB2312" w:cs="仿宋_GB2312"/>
          <w:sz w:val="32"/>
          <w:szCs w:val="32"/>
          <w:u w:val="single"/>
          <w:vertAlign w:val="subscript"/>
          <w:lang w:val="en-US" w:eastAsia="zh-CN"/>
        </w:rPr>
      </w:pPr>
    </w:p>
    <w:p w14:paraId="4DD618C0">
      <w:pPr>
        <w:ind w:firstLine="5120" w:firstLineChars="1600"/>
        <w:rPr>
          <w:rFonts w:hint="eastAsia" w:ascii="仿宋_GB2312" w:hAnsi="仿宋_GB2312" w:eastAsia="仿宋_GB2312" w:cs="仿宋_GB2312"/>
          <w:sz w:val="32"/>
          <w:szCs w:val="32"/>
          <w:u w:val="single"/>
          <w:lang w:val="en-US" w:eastAsia="zh-CN"/>
        </w:rPr>
      </w:pPr>
    </w:p>
    <w:p w14:paraId="6CCE0887">
      <w:pPr>
        <w:ind w:firstLine="5120" w:firstLineChars="1600"/>
        <w:rPr>
          <w:rFonts w:hint="eastAsia" w:ascii="仿宋_GB2312" w:hAnsi="仿宋_GB2312" w:eastAsia="仿宋_GB2312" w:cs="仿宋_GB2312"/>
          <w:sz w:val="32"/>
          <w:szCs w:val="32"/>
          <w:u w:val="single"/>
          <w:lang w:val="en-US" w:eastAsia="zh-CN"/>
        </w:rPr>
      </w:pPr>
    </w:p>
    <w:p w14:paraId="23180508">
      <w:pPr>
        <w:ind w:firstLine="5120" w:firstLineChars="1600"/>
        <w:rPr>
          <w:rFonts w:hint="eastAsia" w:ascii="仿宋_GB2312" w:hAnsi="仿宋_GB2312" w:eastAsia="仿宋_GB2312" w:cs="仿宋_GB2312"/>
          <w:sz w:val="32"/>
          <w:szCs w:val="32"/>
          <w:u w:val="single"/>
          <w:lang w:val="en-US" w:eastAsia="zh-CN"/>
        </w:rPr>
      </w:pPr>
    </w:p>
    <w:p w14:paraId="4C9C3DBC">
      <w:pPr>
        <w:ind w:firstLine="5120" w:firstLineChars="1600"/>
        <w:rPr>
          <w:rFonts w:hint="eastAsia" w:ascii="仿宋_GB2312" w:hAnsi="仿宋_GB2312" w:eastAsia="仿宋_GB2312" w:cs="仿宋_GB2312"/>
          <w:sz w:val="32"/>
          <w:szCs w:val="32"/>
          <w:u w:val="single"/>
          <w:lang w:val="en-US" w:eastAsia="zh-CN"/>
        </w:rPr>
      </w:pPr>
    </w:p>
    <w:p w14:paraId="6637AB6B">
      <w:pPr>
        <w:rPr>
          <w:rFonts w:hint="eastAsia" w:ascii="仿宋_GB2312" w:hAnsi="仿宋_GB2312" w:eastAsia="仿宋_GB2312" w:cs="仿宋_GB2312"/>
          <w:sz w:val="32"/>
          <w:szCs w:val="32"/>
          <w:u w:val="single"/>
          <w:lang w:val="en-US" w:eastAsia="zh-CN"/>
        </w:rPr>
      </w:pPr>
    </w:p>
    <w:p w14:paraId="27A549D3">
      <w:pPr>
        <w:ind w:firstLine="5460" w:firstLineChars="2600"/>
        <w:rPr>
          <w:rFonts w:hint="eastAsia" w:ascii="仿宋_GB2312" w:hAnsi="仿宋_GB2312" w:eastAsia="仿宋_GB2312" w:cs="仿宋_GB2312"/>
          <w:sz w:val="32"/>
          <w:szCs w:val="32"/>
          <w:u w:val="none"/>
          <w:lang w:val="en-US" w:eastAsia="zh-CN"/>
        </w:rPr>
      </w:pPr>
      <w:r>
        <w:rPr>
          <w:rFonts w:hint="eastAsia"/>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公司</w:t>
      </w:r>
    </w:p>
    <w:p w14:paraId="737D362E">
      <w:pPr>
        <w:pStyle w:val="3"/>
        <w:keepNext w:val="0"/>
        <w:keepLines w:val="0"/>
        <w:pageBreakBefore w:val="0"/>
        <w:widowControl w:val="0"/>
        <w:kinsoku/>
        <w:wordWrap/>
        <w:overflowPunct/>
        <w:topLinePunct w:val="0"/>
        <w:autoSpaceDE/>
        <w:autoSpaceDN/>
        <w:bidi w:val="0"/>
        <w:adjustRightInd/>
        <w:snapToGrid/>
        <w:spacing w:line="500" w:lineRule="exact"/>
        <w:ind w:left="0" w:leftChars="0" w:firstLine="5760" w:firstLineChars="18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年    月    日</w:t>
      </w:r>
    </w:p>
    <w:tbl>
      <w:tblPr>
        <w:tblStyle w:val="4"/>
        <w:tblpPr w:leftFromText="180" w:rightFromText="180" w:vertAnchor="text" w:horzAnchor="page" w:tblpX="2003" w:tblpY="432"/>
        <w:tblOverlap w:val="never"/>
        <w:tblW w:w="8339" w:type="dxa"/>
        <w:tblInd w:w="0" w:type="dxa"/>
        <w:tblLayout w:type="autofit"/>
        <w:tblCellMar>
          <w:top w:w="0" w:type="dxa"/>
          <w:left w:w="108" w:type="dxa"/>
          <w:bottom w:w="0" w:type="dxa"/>
          <w:right w:w="108" w:type="dxa"/>
        </w:tblCellMar>
      </w:tblPr>
      <w:tblGrid>
        <w:gridCol w:w="2362"/>
        <w:gridCol w:w="5977"/>
      </w:tblGrid>
      <w:tr w14:paraId="0AE7ECD7">
        <w:tblPrEx>
          <w:tblCellMar>
            <w:top w:w="0" w:type="dxa"/>
            <w:left w:w="108" w:type="dxa"/>
            <w:bottom w:w="0" w:type="dxa"/>
            <w:right w:w="108" w:type="dxa"/>
          </w:tblCellMar>
        </w:tblPrEx>
        <w:trPr>
          <w:trHeight w:val="1889" w:hRule="atLeast"/>
        </w:trPr>
        <w:tc>
          <w:tcPr>
            <w:tcW w:w="2362" w:type="dxa"/>
            <w:tcBorders>
              <w:top w:val="single" w:color="000000" w:sz="4" w:space="0"/>
              <w:left w:val="single" w:color="auto" w:sz="4" w:space="0"/>
              <w:bottom w:val="single" w:color="000000" w:sz="4" w:space="0"/>
              <w:right w:val="single" w:color="000000" w:sz="4" w:space="0"/>
            </w:tcBorders>
            <w:shd w:val="clear" w:color="auto" w:fill="DDEBF7"/>
            <w:vAlign w:val="center"/>
            <mc:AlternateContent>
              <mc:Choice Requires="wpsCustomData">
                <wpsCustomData:diagonals>
                  <wpsCustomData:diagonal from="10000" to="30000">
                    <wpsCustomData:border w:val="single" w:color="000000" w:sz="4" w:space="0"/>
                  </wpsCustomData:diagonal>
                </wpsCustomData:diagonals>
              </mc:Choice>
            </mc:AlternateContent>
          </w:tcPr>
          <w:p w14:paraId="79DD6DF0">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4822C88C">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4C227690">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19DC08C1">
            <w:pPr>
              <w:widowControl/>
              <w:snapToGrid w:val="0"/>
              <w:spacing w:line="240" w:lineRule="auto"/>
              <w:jc w:val="center"/>
              <w:textAlignment w:val="center"/>
              <mc:AlternateContent>
                <mc:Choice Requires="wpsCustomData">
                  <wpsCustomData:diagonalParaType/>
                </mc:Choice>
              </mc:AlternateContent>
              <w:rPr>
                <w:rFonts w:hint="default" w:ascii="仿宋_GB2312" w:hAnsi="仿宋_GB2312" w:eastAsia="仿宋_GB2312" w:cs="仿宋_GB2312"/>
                <w:b/>
                <w:bCs/>
                <w:color w:val="000000"/>
                <w:sz w:val="24"/>
                <w:lang w:val="en-US" w:eastAsia="zh-CN"/>
              </w:rPr>
            </w:pPr>
            <w:r>
              <w:rPr>
                <w:rFonts w:hint="eastAsia" w:ascii="仿宋_GB2312" w:hAnsi="仿宋_GB2312" w:eastAsia="仿宋_GB2312" w:cs="仿宋_GB2312"/>
                <w:b/>
                <w:bCs/>
                <w:color w:val="000000"/>
                <w:sz w:val="24"/>
                <w:lang w:val="en-US" w:eastAsia="zh-CN"/>
              </w:rPr>
              <w:t xml:space="preserve">技术指标  </w:t>
            </w:r>
          </w:p>
          <w:p w14:paraId="4DD51CE3">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p>
          <w:p w14:paraId="67603F6E">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r>
              <w:rPr>
                <w:rFonts w:hint="eastAsia" w:ascii="仿宋_GB2312" w:hAnsi="仿宋_GB2312" w:eastAsia="仿宋_GB2312" w:cs="仿宋_GB2312"/>
                <w:b/>
                <w:bCs/>
                <w:color w:val="000000"/>
                <w:kern w:val="2"/>
                <w:sz w:val="24"/>
                <w:szCs w:val="24"/>
                <w:lang w:val="en-US" w:eastAsia="zh-CN" w:bidi="ar-SA"/>
              </w:rPr>
              <w:t>原料名称</w:t>
            </w:r>
          </w:p>
          <w:p w14:paraId="10AB8956">
            <w:pPr>
              <w:pStyle w:val="3"/>
              <w:rPr>
                <w:rFonts w:hint="eastAsia" w:ascii="仿宋_GB2312" w:hAnsi="仿宋_GB2312" w:eastAsia="仿宋_GB2312" w:cs="仿宋_GB2312"/>
                <w:b/>
                <w:bCs/>
                <w:color w:val="000000"/>
                <w:kern w:val="2"/>
                <w:sz w:val="24"/>
                <w:szCs w:val="24"/>
                <w:lang w:val="en-US" w:eastAsia="zh-CN" w:bidi="ar-SA"/>
              </w:rPr>
            </w:pPr>
          </w:p>
          <w:p w14:paraId="24B09A4F">
            <w:pPr>
              <w:pStyle w:val="3"/>
              <w:rPr>
                <w:rFonts w:hint="eastAsia" w:ascii="仿宋_GB2312" w:hAnsi="仿宋_GB2312" w:eastAsia="仿宋_GB2312" w:cs="仿宋_GB2312"/>
                <w:b/>
                <w:bCs/>
                <w:color w:val="000000"/>
                <w:kern w:val="2"/>
                <w:sz w:val="24"/>
                <w:szCs w:val="24"/>
                <w:lang w:val="en-US" w:eastAsia="zh-CN" w:bidi="ar-SA"/>
              </w:rPr>
            </w:pPr>
          </w:p>
          <w:p w14:paraId="5A192F9E">
            <w:pPr>
              <w:pStyle w:val="3"/>
              <w:rPr>
                <w:rFonts w:hint="default" w:ascii="仿宋_GB2312" w:hAnsi="仿宋_GB2312" w:eastAsia="仿宋_GB2312" w:cs="仿宋_GB2312"/>
                <w:b/>
                <w:bCs/>
                <w:color w:val="000000"/>
                <w:kern w:val="2"/>
                <w:sz w:val="24"/>
                <w:szCs w:val="24"/>
                <w:lang w:val="en-US" w:eastAsia="zh-CN" w:bidi="ar-SA"/>
              </w:rPr>
            </w:pPr>
          </w:p>
        </w:tc>
        <w:tc>
          <w:tcPr>
            <w:tcW w:w="5977"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578A025F">
            <w:pPr>
              <w:widowControl/>
              <w:jc w:val="center"/>
              <w:textAlignment w:val="center"/>
              <w:rPr>
                <w:rFonts w:hint="default" w:ascii="仿宋_GB2312" w:hAnsi="仿宋_GB2312" w:eastAsia="仿宋_GB2312" w:cs="仿宋_GB2312"/>
                <w:b/>
                <w:bCs/>
                <w:color w:val="000000"/>
                <w:kern w:val="0"/>
                <w:sz w:val="24"/>
                <w:lang w:val="en-US" w:eastAsia="zh-CN"/>
              </w:rPr>
            </w:pPr>
            <w:r>
              <w:rPr>
                <w:rFonts w:hint="eastAsia" w:ascii="仿宋_GB2312" w:hAnsi="仿宋_GB2312" w:eastAsia="仿宋_GB2312" w:cs="仿宋_GB2312"/>
                <w:b/>
                <w:bCs/>
                <w:color w:val="000000"/>
                <w:sz w:val="24"/>
                <w:lang w:val="en-US" w:eastAsia="zh-CN"/>
              </w:rPr>
              <w:t>白酒糟</w:t>
            </w:r>
          </w:p>
        </w:tc>
      </w:tr>
      <w:tr w14:paraId="54444B9B">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8ED5AAE">
            <w:pPr>
              <w:jc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sz w:val="18"/>
                <w:szCs w:val="18"/>
                <w:lang w:val="en-US" w:eastAsia="zh-CN"/>
              </w:rPr>
              <w:t>水分</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BDA1">
            <w:pPr>
              <w:widowControl/>
              <w:jc w:val="center"/>
              <w:textAlignment w:val="center"/>
              <w:rPr>
                <w:rFonts w:hint="default"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cstheme="minorEastAsia"/>
                <w:b w:val="0"/>
                <w:bCs w:val="0"/>
                <w:color w:val="auto"/>
                <w:sz w:val="18"/>
                <w:szCs w:val="18"/>
                <w:lang w:val="en-US" w:eastAsia="zh-CN"/>
              </w:rPr>
              <w:t>65</w:t>
            </w:r>
            <w:r>
              <w:rPr>
                <w:rFonts w:hint="eastAsia" w:asciiTheme="minorEastAsia" w:hAnsiTheme="minorEastAsia" w:eastAsiaTheme="minorEastAsia" w:cstheme="minorEastAsia"/>
                <w:b w:val="0"/>
                <w:bCs w:val="0"/>
                <w:color w:val="000000"/>
                <w:sz w:val="18"/>
                <w:szCs w:val="18"/>
              </w:rPr>
              <w:t>%</w:t>
            </w:r>
          </w:p>
        </w:tc>
      </w:tr>
      <w:tr w14:paraId="411DD960">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9B92F38">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蛋白</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6BAF6">
            <w:pPr>
              <w:widowControl/>
              <w:jc w:val="center"/>
              <w:textAlignment w:val="center"/>
              <w:rPr>
                <w:rFonts w:hint="default"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2</w:t>
            </w:r>
            <w:r>
              <w:rPr>
                <w:rFonts w:hint="eastAsia" w:asciiTheme="minorEastAsia" w:hAnsiTheme="minorEastAsia" w:cstheme="minorEastAsia"/>
                <w:b w:val="0"/>
                <w:bCs w:val="0"/>
                <w:color w:val="auto"/>
                <w:sz w:val="18"/>
                <w:szCs w:val="18"/>
                <w:lang w:val="en-US" w:eastAsia="zh-CN"/>
              </w:rPr>
              <w:t>2</w:t>
            </w:r>
            <w:r>
              <w:rPr>
                <w:rFonts w:hint="eastAsia" w:asciiTheme="minorEastAsia" w:hAnsiTheme="minorEastAsia" w:eastAsiaTheme="minorEastAsia" w:cstheme="minorEastAsia"/>
                <w:b w:val="0"/>
                <w:bCs w:val="0"/>
                <w:color w:val="000000"/>
                <w:sz w:val="18"/>
                <w:szCs w:val="18"/>
              </w:rPr>
              <w:t>%</w:t>
            </w:r>
          </w:p>
        </w:tc>
      </w:tr>
      <w:tr w14:paraId="1CA11461">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B46BAE9">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灰分</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2BD6">
            <w:pPr>
              <w:jc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cstheme="minorEastAsia"/>
                <w:b w:val="0"/>
                <w:bCs w:val="0"/>
                <w:color w:val="auto"/>
                <w:sz w:val="18"/>
                <w:szCs w:val="18"/>
                <w:lang w:val="en-US" w:eastAsia="zh-CN"/>
              </w:rPr>
              <w:t>6.</w:t>
            </w:r>
            <w:r>
              <w:rPr>
                <w:rFonts w:hint="eastAsia" w:asciiTheme="minorEastAsia" w:hAnsiTheme="minorEastAsia" w:eastAsiaTheme="minorEastAsia" w:cstheme="minorEastAsia"/>
                <w:b w:val="0"/>
                <w:bCs w:val="0"/>
                <w:color w:val="auto"/>
                <w:sz w:val="18"/>
                <w:szCs w:val="18"/>
                <w:lang w:val="en-US" w:eastAsia="zh-CN"/>
              </w:rPr>
              <w:t>5</w:t>
            </w:r>
            <w:r>
              <w:rPr>
                <w:rFonts w:hint="eastAsia" w:asciiTheme="minorEastAsia" w:hAnsiTheme="minorEastAsia" w:eastAsiaTheme="minorEastAsia" w:cstheme="minorEastAsia"/>
                <w:b w:val="0"/>
                <w:bCs w:val="0"/>
                <w:color w:val="000000"/>
                <w:sz w:val="18"/>
                <w:szCs w:val="18"/>
              </w:rPr>
              <w:t>%</w:t>
            </w:r>
          </w:p>
        </w:tc>
      </w:tr>
      <w:tr w14:paraId="4A1DFDBD">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8974A1A">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成本（元/吨）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B9DF">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BDC51DA">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C504CF1">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D1DEF">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F3F7A2C">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D9501D6">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A309D">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AB93426">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DCE1C84">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AF3D8">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2ECA4F29">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1EB2C32">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cstheme="minorEastAsia"/>
                <w:i w:val="0"/>
                <w:iCs w:val="0"/>
                <w:color w:val="000000"/>
                <w:kern w:val="0"/>
                <w:sz w:val="18"/>
                <w:szCs w:val="18"/>
                <w:u w:val="none"/>
                <w:lang w:val="en-US" w:eastAsia="zh-CN" w:bidi="ar"/>
              </w:rPr>
              <w:t>不含税单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CE09B">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63A1487">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6EF21AC">
            <w:pPr>
              <w:keepNext w:val="0"/>
              <w:keepLines w:val="0"/>
              <w:widowControl/>
              <w:suppressLineNumbers w:val="0"/>
              <w:jc w:val="center"/>
              <w:textAlignment w:val="center"/>
              <w:rPr>
                <w:rFonts w:hint="default" w:asciiTheme="minorEastAsia" w:hAnsi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21.36吨不含税总价（元）</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DA15C">
            <w:pPr>
              <w:jc w:val="center"/>
              <w:rPr>
                <w:rFonts w:hint="eastAsia" w:asciiTheme="minorEastAsia" w:hAnsiTheme="minorEastAsia" w:eastAsiaTheme="minorEastAsia" w:cstheme="minorEastAsia"/>
                <w:color w:val="000000"/>
                <w:sz w:val="18"/>
                <w:szCs w:val="18"/>
              </w:rPr>
            </w:pPr>
          </w:p>
        </w:tc>
      </w:tr>
      <w:tr w14:paraId="65621803">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D35BDAA">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税  率（%）</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5004F">
            <w:pPr>
              <w:jc w:val="center"/>
              <w:rPr>
                <w:rFonts w:hint="eastAsia" w:asciiTheme="minorEastAsia" w:hAnsiTheme="minorEastAsia" w:eastAsiaTheme="minorEastAsia" w:cstheme="minorEastAsia"/>
                <w:color w:val="000000"/>
                <w:sz w:val="18"/>
                <w:szCs w:val="18"/>
              </w:rPr>
            </w:pPr>
          </w:p>
        </w:tc>
      </w:tr>
      <w:tr w14:paraId="05221B6E">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25F32F6">
            <w:pPr>
              <w:keepNext w:val="0"/>
              <w:keepLines w:val="0"/>
              <w:widowControl/>
              <w:suppressLineNumbers w:val="0"/>
              <w:jc w:val="center"/>
              <w:textAlignment w:val="center"/>
              <w:rPr>
                <w:rFonts w:hint="eastAsia" w:asciiTheme="minorEastAsia" w:hAnsiTheme="minorEastAsia" w:eastAsiaTheme="minorEastAsia" w:cstheme="minorEastAsia"/>
                <w:b/>
                <w:bCs/>
                <w:color w:val="000000"/>
                <w:kern w:val="2"/>
                <w:sz w:val="18"/>
                <w:szCs w:val="18"/>
                <w:lang w:val="en-US" w:eastAsia="zh-CN" w:bidi="ar-SA"/>
              </w:rPr>
            </w:pPr>
            <w:r>
              <w:rPr>
                <w:rFonts w:hint="eastAsia" w:asciiTheme="minorEastAsia" w:hAnsiTheme="minorEastAsia" w:cstheme="minorEastAsia"/>
                <w:i w:val="0"/>
                <w:iCs w:val="0"/>
                <w:color w:val="000000"/>
                <w:kern w:val="0"/>
                <w:sz w:val="18"/>
                <w:szCs w:val="18"/>
                <w:u w:val="none"/>
                <w:lang w:val="en-US" w:eastAsia="zh-CN" w:bidi="ar"/>
              </w:rPr>
              <w:t>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077D">
            <w:pPr>
              <w:jc w:val="center"/>
              <w:rPr>
                <w:rFonts w:hint="eastAsia" w:asciiTheme="minorEastAsia" w:hAnsiTheme="minorEastAsia" w:eastAsiaTheme="minorEastAsia" w:cstheme="minorEastAsia"/>
                <w:color w:val="000000"/>
                <w:sz w:val="18"/>
                <w:szCs w:val="18"/>
              </w:rPr>
            </w:pPr>
          </w:p>
        </w:tc>
      </w:tr>
      <w:tr w14:paraId="6D6F46D2">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C9235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21.36吨含税总价（元）</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6630F">
            <w:pPr>
              <w:jc w:val="center"/>
              <w:rPr>
                <w:rFonts w:hint="eastAsia" w:asciiTheme="minorEastAsia" w:hAnsiTheme="minorEastAsia" w:eastAsiaTheme="minorEastAsia" w:cstheme="minorEastAsia"/>
                <w:color w:val="000000"/>
                <w:sz w:val="18"/>
                <w:szCs w:val="18"/>
              </w:rPr>
            </w:pPr>
          </w:p>
        </w:tc>
      </w:tr>
      <w:tr w14:paraId="5C4D6074">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29515ED">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F2651">
            <w:pPr>
              <w:jc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cstheme="minorEastAsia"/>
                <w:color w:val="000000"/>
                <w:sz w:val="18"/>
                <w:szCs w:val="18"/>
                <w:lang w:val="en-US" w:eastAsia="zh-CN"/>
              </w:rPr>
              <w:t>报价之日起20日</w:t>
            </w:r>
          </w:p>
        </w:tc>
      </w:tr>
      <w:tr w14:paraId="1F00FB66">
        <w:tblPrEx>
          <w:tblCellMar>
            <w:top w:w="0" w:type="dxa"/>
            <w:left w:w="108" w:type="dxa"/>
            <w:bottom w:w="0" w:type="dxa"/>
            <w:right w:w="108" w:type="dxa"/>
          </w:tblCellMar>
        </w:tblPrEx>
        <w:trPr>
          <w:trHeight w:val="814"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D8B686B">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付款方式、账期</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7E2E">
            <w:pPr>
              <w:widowControl/>
              <w:jc w:val="center"/>
              <w:textAlignment w:val="center"/>
              <w:rPr>
                <w:rFonts w:ascii="仿宋_GB2312" w:hAnsi="仿宋_GB2312" w:eastAsia="仿宋_GB2312" w:cs="仿宋_GB2312"/>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先货后款</w:t>
            </w:r>
            <w:r>
              <w:rPr>
                <w:rFonts w:hint="eastAsia" w:asciiTheme="minorEastAsia" w:hAnsiTheme="minorEastAsia" w:cstheme="minorEastAsia"/>
                <w:i w:val="0"/>
                <w:iCs w:val="0"/>
                <w:color w:val="000000"/>
                <w:kern w:val="0"/>
                <w:sz w:val="18"/>
                <w:szCs w:val="18"/>
                <w:u w:val="none"/>
                <w:lang w:val="en-US" w:eastAsia="zh-CN" w:bidi="ar"/>
              </w:rPr>
              <w:t>。</w:t>
            </w:r>
            <w:r>
              <w:rPr>
                <w:rFonts w:hint="eastAsia" w:asciiTheme="minorEastAsia" w:hAnsiTheme="minorEastAsia" w:eastAsiaTheme="minorEastAsia" w:cstheme="minorEastAsia"/>
                <w:i w:val="0"/>
                <w:iCs w:val="0"/>
                <w:color w:val="000000"/>
                <w:kern w:val="0"/>
                <w:sz w:val="18"/>
                <w:szCs w:val="18"/>
                <w:u w:val="none"/>
                <w:lang w:val="en-US" w:eastAsia="zh-CN" w:bidi="ar"/>
              </w:rPr>
              <w:t>验收合格后，收到正规足额发票之日起7个工作日内以银行转账的方式一次性付款。</w:t>
            </w:r>
          </w:p>
        </w:tc>
      </w:tr>
      <w:tr w14:paraId="22D439EF">
        <w:tblPrEx>
          <w:tblCellMar>
            <w:top w:w="0" w:type="dxa"/>
            <w:left w:w="108" w:type="dxa"/>
            <w:bottom w:w="0" w:type="dxa"/>
            <w:right w:w="108" w:type="dxa"/>
          </w:tblCellMar>
        </w:tblPrEx>
        <w:trPr>
          <w:trHeight w:val="504"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3DE9D2A">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0AE70">
            <w:pPr>
              <w:widowControl/>
              <w:jc w:val="center"/>
              <w:textAlignment w:val="center"/>
              <w:rPr>
                <w:rFonts w:ascii="仿宋_GB2312" w:hAnsi="仿宋_GB2312" w:eastAsia="仿宋_GB2312" w:cs="仿宋_GB2312"/>
                <w:color w:val="000000"/>
                <w:sz w:val="18"/>
                <w:szCs w:val="18"/>
              </w:rPr>
            </w:pPr>
          </w:p>
        </w:tc>
      </w:tr>
    </w:tbl>
    <w:p w14:paraId="00417234">
      <w:pPr>
        <w:ind w:firstLine="5120" w:firstLineChars="1600"/>
        <w:rPr>
          <w:rFonts w:hint="eastAsia" w:ascii="仿宋_GB2312" w:hAnsi="仿宋_GB2312" w:eastAsia="仿宋_GB2312" w:cs="仿宋_GB2312"/>
          <w:sz w:val="32"/>
          <w:szCs w:val="32"/>
          <w:u w:val="single"/>
          <w:lang w:val="en-US" w:eastAsia="zh-CN"/>
        </w:rPr>
      </w:pPr>
    </w:p>
    <w:p w14:paraId="4374E168">
      <w:pPr>
        <w:ind w:firstLine="5120" w:firstLineChars="1600"/>
        <w:rPr>
          <w:rFonts w:hint="eastAsia" w:ascii="仿宋_GB2312" w:hAnsi="仿宋_GB2312" w:eastAsia="仿宋_GB2312" w:cs="仿宋_GB2312"/>
          <w:sz w:val="32"/>
          <w:szCs w:val="32"/>
          <w:u w:val="single"/>
          <w:lang w:val="en-US" w:eastAsia="zh-CN"/>
        </w:rPr>
      </w:pPr>
    </w:p>
    <w:p w14:paraId="5C0DF364">
      <w:pPr>
        <w:ind w:firstLine="5120" w:firstLineChars="16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14:paraId="4C736C93">
      <w:pPr>
        <w:ind w:firstLine="5120" w:firstLineChars="1600"/>
        <w:rPr>
          <w:rFonts w:hint="eastAsia" w:ascii="仿宋_GB2312" w:hAnsi="仿宋_GB2312" w:eastAsia="仿宋_GB2312" w:cs="仿宋_GB2312"/>
          <w:sz w:val="32"/>
          <w:szCs w:val="32"/>
          <w:u w:val="single"/>
          <w:lang w:val="en-US" w:eastAsia="zh-CN"/>
        </w:rPr>
      </w:pPr>
    </w:p>
    <w:p w14:paraId="682D413E">
      <w:pPr>
        <w:ind w:firstLine="5120" w:firstLineChars="1600"/>
        <w:rPr>
          <w:rFonts w:hint="eastAsia" w:ascii="仿宋_GB2312" w:hAnsi="仿宋_GB2312" w:eastAsia="仿宋_GB2312" w:cs="仿宋_GB2312"/>
          <w:sz w:val="32"/>
          <w:szCs w:val="32"/>
          <w:u w:val="single"/>
          <w:lang w:val="en-US" w:eastAsia="zh-CN"/>
        </w:rPr>
      </w:pPr>
    </w:p>
    <w:p w14:paraId="5FC44A44">
      <w:pPr>
        <w:ind w:firstLine="5120" w:firstLineChars="1600"/>
        <w:rPr>
          <w:rFonts w:hint="eastAsia" w:ascii="仿宋_GB2312" w:hAnsi="仿宋_GB2312" w:eastAsia="仿宋_GB2312" w:cs="仿宋_GB2312"/>
          <w:sz w:val="32"/>
          <w:szCs w:val="32"/>
          <w:u w:val="single"/>
          <w:lang w:val="en-US" w:eastAsia="zh-CN"/>
        </w:rPr>
      </w:pPr>
    </w:p>
    <w:p w14:paraId="4C5CD5C7">
      <w:pPr>
        <w:ind w:firstLine="5120" w:firstLineChars="1600"/>
        <w:rPr>
          <w:rFonts w:hint="eastAsia" w:ascii="仿宋_GB2312" w:hAnsi="仿宋_GB2312" w:eastAsia="仿宋_GB2312" w:cs="仿宋_GB2312"/>
          <w:sz w:val="32"/>
          <w:szCs w:val="32"/>
          <w:u w:val="single"/>
          <w:lang w:val="en-US" w:eastAsia="zh-CN"/>
        </w:rPr>
      </w:pPr>
    </w:p>
    <w:p w14:paraId="2943BBF6">
      <w:pPr>
        <w:ind w:firstLine="5120" w:firstLineChars="1600"/>
        <w:rPr>
          <w:rFonts w:hint="eastAsia" w:ascii="仿宋_GB2312" w:hAnsi="仿宋_GB2312" w:eastAsia="仿宋_GB2312" w:cs="仿宋_GB2312"/>
          <w:sz w:val="32"/>
          <w:szCs w:val="32"/>
          <w:u w:val="single"/>
          <w:lang w:val="en-US" w:eastAsia="zh-CN"/>
        </w:rPr>
      </w:pPr>
    </w:p>
    <w:p w14:paraId="74D37C9D">
      <w:pPr>
        <w:ind w:firstLine="5120" w:firstLineChars="1600"/>
        <w:rPr>
          <w:rFonts w:hint="eastAsia" w:ascii="仿宋_GB2312" w:hAnsi="仿宋_GB2312" w:eastAsia="仿宋_GB2312" w:cs="仿宋_GB2312"/>
          <w:sz w:val="32"/>
          <w:szCs w:val="32"/>
          <w:u w:val="single"/>
          <w:lang w:val="en-US" w:eastAsia="zh-CN"/>
        </w:rPr>
      </w:pPr>
    </w:p>
    <w:p w14:paraId="316B58F5">
      <w:pPr>
        <w:ind w:firstLine="5120" w:firstLineChars="1600"/>
        <w:rPr>
          <w:rFonts w:hint="eastAsia" w:ascii="仿宋_GB2312" w:hAnsi="仿宋_GB2312" w:eastAsia="仿宋_GB2312" w:cs="仿宋_GB2312"/>
          <w:sz w:val="32"/>
          <w:szCs w:val="32"/>
          <w:u w:val="single"/>
          <w:lang w:val="en-US" w:eastAsia="zh-CN"/>
        </w:rPr>
      </w:pPr>
    </w:p>
    <w:p w14:paraId="7FFE4AE0">
      <w:pPr>
        <w:ind w:firstLine="5120" w:firstLineChars="1600"/>
        <w:rPr>
          <w:rFonts w:hint="eastAsia" w:ascii="仿宋_GB2312" w:hAnsi="仿宋_GB2312" w:eastAsia="仿宋_GB2312" w:cs="仿宋_GB2312"/>
          <w:sz w:val="32"/>
          <w:szCs w:val="32"/>
          <w:u w:val="single"/>
          <w:lang w:val="en-US" w:eastAsia="zh-CN"/>
        </w:rPr>
      </w:pPr>
    </w:p>
    <w:p w14:paraId="17C9C0E3">
      <w:pPr>
        <w:ind w:firstLine="5120" w:firstLineChars="1600"/>
        <w:rPr>
          <w:rFonts w:hint="eastAsia" w:ascii="仿宋_GB2312" w:hAnsi="仿宋_GB2312" w:eastAsia="仿宋_GB2312" w:cs="仿宋_GB2312"/>
          <w:sz w:val="32"/>
          <w:szCs w:val="32"/>
          <w:u w:val="single"/>
          <w:lang w:val="en-US" w:eastAsia="zh-CN"/>
        </w:rPr>
      </w:pPr>
    </w:p>
    <w:p w14:paraId="31A6329C">
      <w:pPr>
        <w:ind w:firstLine="5120" w:firstLineChars="1600"/>
        <w:rPr>
          <w:rFonts w:hint="eastAsia" w:ascii="仿宋_GB2312" w:hAnsi="仿宋_GB2312" w:eastAsia="仿宋_GB2312" w:cs="仿宋_GB2312"/>
          <w:sz w:val="32"/>
          <w:szCs w:val="32"/>
          <w:u w:val="single"/>
          <w:lang w:val="en-US" w:eastAsia="zh-CN"/>
        </w:rPr>
      </w:pPr>
    </w:p>
    <w:p w14:paraId="4E30EADE">
      <w:pPr>
        <w:ind w:firstLine="5120" w:firstLineChars="1600"/>
        <w:rPr>
          <w:rFonts w:hint="eastAsia" w:ascii="仿宋_GB2312" w:hAnsi="仿宋_GB2312" w:eastAsia="仿宋_GB2312" w:cs="仿宋_GB2312"/>
          <w:sz w:val="32"/>
          <w:szCs w:val="32"/>
          <w:u w:val="single"/>
          <w:lang w:val="en-US" w:eastAsia="zh-CN"/>
        </w:rPr>
      </w:pPr>
    </w:p>
    <w:p w14:paraId="7047C4C8">
      <w:pPr>
        <w:ind w:firstLine="5120" w:firstLineChars="1600"/>
        <w:rPr>
          <w:rFonts w:hint="eastAsia" w:ascii="仿宋_GB2312" w:hAnsi="仿宋_GB2312" w:eastAsia="仿宋_GB2312" w:cs="仿宋_GB2312"/>
          <w:sz w:val="32"/>
          <w:szCs w:val="32"/>
          <w:u w:val="single"/>
          <w:lang w:val="en-US" w:eastAsia="zh-CN"/>
        </w:rPr>
      </w:pPr>
    </w:p>
    <w:p w14:paraId="51CB34E7">
      <w:pPr>
        <w:rPr>
          <w:rFonts w:hint="eastAsia" w:ascii="仿宋_GB2312" w:hAnsi="仿宋_GB2312" w:eastAsia="仿宋_GB2312" w:cs="仿宋_GB2312"/>
          <w:sz w:val="32"/>
          <w:szCs w:val="32"/>
          <w:u w:val="single"/>
          <w:lang w:val="en-US" w:eastAsia="zh-CN"/>
        </w:rPr>
      </w:pPr>
    </w:p>
    <w:p w14:paraId="3FB2C9EF">
      <w:pPr>
        <w:ind w:firstLine="5460" w:firstLineChars="2600"/>
        <w:rPr>
          <w:rFonts w:hint="eastAsia"/>
          <w:lang w:val="en-US" w:eastAsia="zh-CN"/>
        </w:rPr>
      </w:pPr>
    </w:p>
    <w:p w14:paraId="0316FAD8">
      <w:pPr>
        <w:ind w:firstLine="5460" w:firstLineChars="2600"/>
        <w:rPr>
          <w:rFonts w:hint="eastAsia" w:ascii="仿宋_GB2312" w:hAnsi="仿宋_GB2312" w:eastAsia="仿宋_GB2312" w:cs="仿宋_GB2312"/>
          <w:sz w:val="32"/>
          <w:szCs w:val="32"/>
          <w:u w:val="none"/>
          <w:lang w:val="en-US" w:eastAsia="zh-CN"/>
        </w:rPr>
      </w:pPr>
      <w:r>
        <w:rPr>
          <w:rFonts w:hint="eastAsia"/>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公司</w:t>
      </w:r>
    </w:p>
    <w:p w14:paraId="2A951F47">
      <w:pPr>
        <w:pStyle w:val="3"/>
        <w:ind w:firstLine="5120" w:firstLineChars="16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年    月    日</w:t>
      </w:r>
    </w:p>
    <w:p w14:paraId="467E5ADF"/>
    <w:p w14:paraId="5CDF8064"/>
    <w:p w14:paraId="184A1D69"/>
    <w:p w14:paraId="03B343F3"/>
    <w:p w14:paraId="204DC601"/>
    <w:p w14:paraId="5B395227">
      <w:pPr>
        <w:rPr>
          <w:rFonts w:hint="eastAsia" w:ascii="仿宋_GB2312" w:hAnsi="仿宋_GB2312" w:eastAsia="仿宋_GB2312" w:cs="仿宋_GB2312"/>
          <w:sz w:val="32"/>
          <w:szCs w:val="32"/>
          <w:u w:val="none"/>
          <w:lang w:val="en-US" w:eastAsia="zh-CN"/>
        </w:rPr>
      </w:pPr>
    </w:p>
    <w:tbl>
      <w:tblPr>
        <w:tblStyle w:val="4"/>
        <w:tblpPr w:leftFromText="180" w:rightFromText="180" w:vertAnchor="text" w:horzAnchor="page" w:tblpX="2059" w:tblpY="78"/>
        <w:tblOverlap w:val="never"/>
        <w:tblW w:w="8238" w:type="dxa"/>
        <w:tblInd w:w="0" w:type="dxa"/>
        <w:tblLayout w:type="autofit"/>
        <w:tblCellMar>
          <w:top w:w="0" w:type="dxa"/>
          <w:left w:w="108" w:type="dxa"/>
          <w:bottom w:w="0" w:type="dxa"/>
          <w:right w:w="108" w:type="dxa"/>
        </w:tblCellMar>
      </w:tblPr>
      <w:tblGrid>
        <w:gridCol w:w="2484"/>
        <w:gridCol w:w="5754"/>
      </w:tblGrid>
      <w:tr w14:paraId="718FA0C0">
        <w:tblPrEx>
          <w:tblCellMar>
            <w:top w:w="0" w:type="dxa"/>
            <w:left w:w="108" w:type="dxa"/>
            <w:bottom w:w="0" w:type="dxa"/>
            <w:right w:w="108" w:type="dxa"/>
          </w:tblCellMar>
        </w:tblPrEx>
        <w:trPr>
          <w:trHeight w:val="1461" w:hRule="atLeast"/>
        </w:trPr>
        <w:tc>
          <w:tcPr>
            <w:tcW w:w="2484" w:type="dxa"/>
            <w:tcBorders>
              <w:top w:val="single" w:color="000000" w:sz="4" w:space="0"/>
              <w:left w:val="single" w:color="auto" w:sz="4" w:space="0"/>
              <w:bottom w:val="single" w:color="000000" w:sz="4" w:space="0"/>
              <w:right w:val="single" w:color="000000" w:sz="4" w:space="0"/>
            </w:tcBorders>
            <w:shd w:val="clear" w:color="auto" w:fill="DDEBF7"/>
            <w:vAlign w:val="center"/>
            <mc:AlternateContent>
              <mc:Choice Requires="wpsCustomData">
                <wpsCustomData:diagonals>
                  <wpsCustomData:diagonal from="10000" to="30000">
                    <wpsCustomData:border w:val="single" w:color="000000" w:sz="4" w:space="0"/>
                  </wpsCustomData:diagonal>
                </wpsCustomData:diagonals>
              </mc:Choice>
            </mc:AlternateContent>
          </w:tcPr>
          <w:p w14:paraId="5ADEBA68">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0EECB742">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10DCBDC3">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3F1BE4A7">
            <w:pPr>
              <w:widowControl/>
              <w:snapToGrid w:val="0"/>
              <w:spacing w:line="240" w:lineRule="auto"/>
              <w:jc w:val="center"/>
              <w:textAlignment w:val="center"/>
              <mc:AlternateContent>
                <mc:Choice Requires="wpsCustomData">
                  <wpsCustomData:diagonalParaType/>
                </mc:Choice>
              </mc:AlternateContent>
              <w:rPr>
                <w:rFonts w:hint="default" w:ascii="仿宋_GB2312" w:hAnsi="仿宋_GB2312" w:eastAsia="仿宋_GB2312" w:cs="仿宋_GB2312"/>
                <w:b/>
                <w:bCs/>
                <w:color w:val="000000"/>
                <w:sz w:val="24"/>
                <w:lang w:val="en-US" w:eastAsia="zh-CN"/>
              </w:rPr>
            </w:pPr>
            <w:r>
              <w:rPr>
                <w:rFonts w:hint="eastAsia" w:ascii="仿宋_GB2312" w:hAnsi="仿宋_GB2312" w:eastAsia="仿宋_GB2312" w:cs="仿宋_GB2312"/>
                <w:b/>
                <w:bCs/>
                <w:color w:val="000000"/>
                <w:sz w:val="24"/>
                <w:lang w:val="en-US" w:eastAsia="zh-CN"/>
              </w:rPr>
              <w:t xml:space="preserve">技术指标  </w:t>
            </w:r>
          </w:p>
          <w:p w14:paraId="022FD97E">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p>
          <w:p w14:paraId="07ABBF88">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r>
              <w:rPr>
                <w:rFonts w:hint="eastAsia" w:ascii="仿宋_GB2312" w:hAnsi="仿宋_GB2312" w:eastAsia="仿宋_GB2312" w:cs="仿宋_GB2312"/>
                <w:b/>
                <w:bCs/>
                <w:color w:val="000000"/>
                <w:kern w:val="2"/>
                <w:sz w:val="24"/>
                <w:szCs w:val="24"/>
                <w:lang w:val="en-US" w:eastAsia="zh-CN" w:bidi="ar-SA"/>
              </w:rPr>
              <w:t>原料名称</w:t>
            </w:r>
          </w:p>
          <w:p w14:paraId="35E2FC33">
            <w:pPr>
              <w:pStyle w:val="3"/>
              <w:rPr>
                <w:rFonts w:hint="eastAsia" w:ascii="仿宋_GB2312" w:hAnsi="仿宋_GB2312" w:eastAsia="仿宋_GB2312" w:cs="仿宋_GB2312"/>
                <w:b/>
                <w:bCs/>
                <w:color w:val="000000"/>
                <w:kern w:val="2"/>
                <w:sz w:val="24"/>
                <w:szCs w:val="24"/>
                <w:lang w:val="en-US" w:eastAsia="zh-CN" w:bidi="ar-SA"/>
              </w:rPr>
            </w:pPr>
          </w:p>
          <w:p w14:paraId="1939215F">
            <w:pPr>
              <w:pStyle w:val="3"/>
              <w:rPr>
                <w:rFonts w:hint="eastAsia" w:ascii="仿宋_GB2312" w:hAnsi="仿宋_GB2312" w:eastAsia="仿宋_GB2312" w:cs="仿宋_GB2312"/>
                <w:b/>
                <w:bCs/>
                <w:color w:val="000000"/>
                <w:kern w:val="2"/>
                <w:sz w:val="24"/>
                <w:szCs w:val="24"/>
                <w:lang w:val="en-US" w:eastAsia="zh-CN" w:bidi="ar-SA"/>
              </w:rPr>
            </w:pPr>
          </w:p>
          <w:p w14:paraId="731A08FF">
            <w:pPr>
              <w:pStyle w:val="3"/>
              <w:rPr>
                <w:rFonts w:hint="default" w:ascii="仿宋_GB2312" w:hAnsi="仿宋_GB2312" w:eastAsia="仿宋_GB2312" w:cs="仿宋_GB2312"/>
                <w:b/>
                <w:bCs/>
                <w:color w:val="000000"/>
                <w:kern w:val="2"/>
                <w:sz w:val="24"/>
                <w:szCs w:val="24"/>
                <w:lang w:val="en-US" w:eastAsia="zh-CN" w:bidi="ar-SA"/>
              </w:rPr>
            </w:pPr>
          </w:p>
        </w:tc>
        <w:tc>
          <w:tcPr>
            <w:tcW w:w="5754"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251E627C">
            <w:pPr>
              <w:widowControl/>
              <w:jc w:val="center"/>
              <w:textAlignment w:val="center"/>
              <w:rPr>
                <w:rFonts w:hint="default" w:ascii="仿宋_GB2312" w:hAnsi="仿宋_GB2312" w:eastAsia="仿宋_GB2312" w:cs="仿宋_GB2312"/>
                <w:b/>
                <w:bCs/>
                <w:color w:val="000000"/>
                <w:kern w:val="0"/>
                <w:sz w:val="24"/>
                <w:lang w:val="en-US" w:eastAsia="zh-CN"/>
              </w:rPr>
            </w:pPr>
            <w:r>
              <w:rPr>
                <w:rFonts w:hint="eastAsia" w:ascii="仿宋_GB2312" w:hAnsi="仿宋_GB2312" w:eastAsia="仿宋_GB2312" w:cs="仿宋_GB2312"/>
                <w:b/>
                <w:bCs/>
                <w:color w:val="000000"/>
                <w:sz w:val="24"/>
                <w:lang w:val="en-US" w:eastAsia="zh-CN"/>
              </w:rPr>
              <w:t>青贮（小裹包）</w:t>
            </w:r>
          </w:p>
        </w:tc>
      </w:tr>
      <w:tr w14:paraId="0AA150CE">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532AFB5">
            <w:pPr>
              <w:jc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sz w:val="18"/>
                <w:szCs w:val="18"/>
                <w:lang w:val="en-US" w:eastAsia="zh-CN"/>
              </w:rPr>
              <w:t>水分</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61CA8">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cstheme="minorEastAsia"/>
                <w:b w:val="0"/>
                <w:bCs w:val="0"/>
                <w:color w:val="auto"/>
                <w:sz w:val="18"/>
                <w:szCs w:val="18"/>
                <w:lang w:val="en-US" w:eastAsia="zh-CN"/>
              </w:rPr>
              <w:t>8</w:t>
            </w:r>
            <w:r>
              <w:rPr>
                <w:rFonts w:hint="eastAsia" w:asciiTheme="minorEastAsia" w:hAnsiTheme="minorEastAsia" w:eastAsiaTheme="minorEastAsia" w:cstheme="minorEastAsia"/>
                <w:b w:val="0"/>
                <w:bCs w:val="0"/>
                <w:color w:val="auto"/>
                <w:sz w:val="18"/>
                <w:szCs w:val="18"/>
                <w:lang w:val="en-US" w:eastAsia="zh-CN"/>
              </w:rPr>
              <w:t>0</w:t>
            </w:r>
            <w:r>
              <w:rPr>
                <w:rFonts w:hint="eastAsia" w:asciiTheme="minorEastAsia" w:hAnsiTheme="minorEastAsia" w:eastAsiaTheme="minorEastAsia" w:cstheme="minorEastAsia"/>
                <w:b w:val="0"/>
                <w:bCs w:val="0"/>
                <w:color w:val="000000"/>
                <w:sz w:val="18"/>
                <w:szCs w:val="18"/>
              </w:rPr>
              <w:t>%</w:t>
            </w:r>
          </w:p>
        </w:tc>
      </w:tr>
      <w:tr w14:paraId="5D270BCE">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4D7CDB2">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蛋白</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6518">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6</w:t>
            </w:r>
            <w:r>
              <w:rPr>
                <w:rFonts w:hint="eastAsia" w:asciiTheme="minorEastAsia" w:hAnsiTheme="minorEastAsia" w:eastAsiaTheme="minorEastAsia" w:cstheme="minorEastAsia"/>
                <w:b w:val="0"/>
                <w:bCs w:val="0"/>
                <w:color w:val="000000"/>
                <w:sz w:val="18"/>
                <w:szCs w:val="18"/>
              </w:rPr>
              <w:t>%</w:t>
            </w:r>
          </w:p>
        </w:tc>
      </w:tr>
      <w:tr w14:paraId="06118149">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9E4B4BB">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灰分</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ACBD">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9</w:t>
            </w:r>
            <w:r>
              <w:rPr>
                <w:rFonts w:hint="eastAsia" w:asciiTheme="minorEastAsia" w:hAnsiTheme="minorEastAsia" w:eastAsiaTheme="minorEastAsia" w:cstheme="minorEastAsia"/>
                <w:b w:val="0"/>
                <w:bCs w:val="0"/>
                <w:color w:val="000000"/>
                <w:sz w:val="18"/>
                <w:szCs w:val="18"/>
              </w:rPr>
              <w:t>%</w:t>
            </w:r>
          </w:p>
        </w:tc>
      </w:tr>
      <w:tr w14:paraId="167E30E9">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A683C45">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钙</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5F73">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lang w:val="en-US" w:eastAsia="zh-CN"/>
              </w:rPr>
              <w:t>0.3-0.5</w:t>
            </w:r>
            <w:r>
              <w:rPr>
                <w:rFonts w:hint="eastAsia" w:asciiTheme="minorEastAsia" w:hAnsiTheme="minorEastAsia" w:eastAsiaTheme="minorEastAsia" w:cstheme="minorEastAsia"/>
                <w:b w:val="0"/>
                <w:bCs w:val="0"/>
                <w:color w:val="000000"/>
                <w:sz w:val="18"/>
                <w:szCs w:val="18"/>
              </w:rPr>
              <w:t>%</w:t>
            </w:r>
          </w:p>
        </w:tc>
      </w:tr>
      <w:tr w14:paraId="518C65A1">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5606FDB">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磷</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70700">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lang w:val="en-US" w:eastAsia="zh-CN"/>
              </w:rPr>
              <w:t>0.1-0.2</w:t>
            </w:r>
            <w:r>
              <w:rPr>
                <w:rFonts w:hint="eastAsia" w:asciiTheme="minorEastAsia" w:hAnsiTheme="minorEastAsia" w:eastAsiaTheme="minorEastAsia" w:cstheme="minorEastAsia"/>
                <w:b w:val="0"/>
                <w:bCs w:val="0"/>
                <w:color w:val="000000"/>
                <w:sz w:val="18"/>
                <w:szCs w:val="18"/>
              </w:rPr>
              <w:t>%</w:t>
            </w:r>
          </w:p>
        </w:tc>
      </w:tr>
      <w:tr w14:paraId="32E2761A">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C8BE171">
            <w:pPr>
              <w:widowControl/>
              <w:jc w:val="center"/>
              <w:textAlignment w:val="center"/>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黄曲霉毒素Bl</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F8F9">
            <w:pPr>
              <w:widowControl/>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3</w:t>
            </w:r>
            <w:r>
              <w:rPr>
                <w:rFonts w:hint="eastAsia" w:asciiTheme="minorEastAsia" w:hAnsiTheme="minorEastAsia" w:eastAsiaTheme="minorEastAsia" w:cstheme="minorEastAsia"/>
                <w:b w:val="0"/>
                <w:bCs w:val="0"/>
                <w:color w:val="auto"/>
                <w:kern w:val="0"/>
                <w:sz w:val="18"/>
                <w:szCs w:val="18"/>
              </w:rPr>
              <w:t>0</w:t>
            </w:r>
            <w:r>
              <w:rPr>
                <w:rFonts w:hint="eastAsia" w:asciiTheme="minorEastAsia" w:hAnsiTheme="minorEastAsia" w:eastAsiaTheme="minorEastAsia" w:cstheme="minorEastAsia"/>
                <w:b w:val="0"/>
                <w:bCs w:val="0"/>
                <w:color w:val="000000"/>
                <w:sz w:val="18"/>
                <w:szCs w:val="18"/>
                <w:lang w:val="en-US" w:eastAsia="zh-CN"/>
              </w:rPr>
              <w:t>ug/kg</w:t>
            </w:r>
          </w:p>
        </w:tc>
      </w:tr>
      <w:tr w14:paraId="3ACA890C">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2701D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呕吐毒素</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0280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2000</w:t>
            </w:r>
            <w:r>
              <w:rPr>
                <w:rFonts w:hint="eastAsia" w:asciiTheme="minorEastAsia" w:hAnsiTheme="minorEastAsia" w:eastAsiaTheme="minorEastAsia" w:cstheme="minorEastAsia"/>
                <w:b w:val="0"/>
                <w:bCs w:val="0"/>
                <w:color w:val="000000"/>
                <w:sz w:val="18"/>
                <w:szCs w:val="18"/>
                <w:lang w:val="en-US" w:eastAsia="zh-CN"/>
              </w:rPr>
              <w:t>ug/kg</w:t>
            </w:r>
          </w:p>
        </w:tc>
      </w:tr>
      <w:tr w14:paraId="4058EDA0">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62CEB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玉米赤霉烯酮</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FFE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500</w:t>
            </w:r>
            <w:r>
              <w:rPr>
                <w:rFonts w:hint="eastAsia" w:asciiTheme="minorEastAsia" w:hAnsiTheme="minorEastAsia" w:eastAsiaTheme="minorEastAsia" w:cstheme="minorEastAsia"/>
                <w:b w:val="0"/>
                <w:bCs w:val="0"/>
                <w:color w:val="000000"/>
                <w:sz w:val="18"/>
                <w:szCs w:val="18"/>
                <w:lang w:val="en-US" w:eastAsia="zh-CN"/>
              </w:rPr>
              <w:t>ug/kg</w:t>
            </w:r>
          </w:p>
        </w:tc>
      </w:tr>
      <w:tr w14:paraId="6D54D1AA">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E821130">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成本（元/吨）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FE5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21A75DB">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B2163DE">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B50A9">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13586D35">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A115A62">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5A0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1C4765B">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A2CE1AA">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CFB37">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EB509EF">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5DC15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开票税率</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96F7C">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F7B8156">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3B6B1AA">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cstheme="minorEastAsia"/>
                <w:i w:val="0"/>
                <w:iCs w:val="0"/>
                <w:color w:val="000000"/>
                <w:kern w:val="0"/>
                <w:sz w:val="18"/>
                <w:szCs w:val="18"/>
                <w:u w:val="none"/>
                <w:lang w:val="en-US" w:eastAsia="zh-CN" w:bidi="ar"/>
              </w:rPr>
              <w:t>不含税单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8674">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BA32478">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1598A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38.79吨不含税总</w:t>
            </w:r>
            <w:r>
              <w:rPr>
                <w:rFonts w:hint="eastAsia" w:asciiTheme="minorEastAsia" w:hAnsiTheme="minorEastAsia" w:eastAsiaTheme="minorEastAsia" w:cstheme="minorEastAsia"/>
                <w:i w:val="0"/>
                <w:iCs w:val="0"/>
                <w:color w:val="000000"/>
                <w:kern w:val="0"/>
                <w:sz w:val="18"/>
                <w:szCs w:val="18"/>
                <w:u w:val="none"/>
                <w:lang w:val="en-US" w:eastAsia="zh-CN" w:bidi="ar"/>
              </w:rPr>
              <w:t>价（元）</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CD5F6">
            <w:pPr>
              <w:jc w:val="center"/>
              <w:rPr>
                <w:rFonts w:hint="eastAsia" w:asciiTheme="minorEastAsia" w:hAnsiTheme="minorEastAsia" w:eastAsiaTheme="minorEastAsia" w:cstheme="minorEastAsia"/>
                <w:color w:val="000000"/>
                <w:sz w:val="18"/>
                <w:szCs w:val="18"/>
              </w:rPr>
            </w:pPr>
          </w:p>
        </w:tc>
      </w:tr>
      <w:tr w14:paraId="79C170E6">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598C7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579A">
            <w:pPr>
              <w:jc w:val="center"/>
              <w:rPr>
                <w:rFonts w:hint="eastAsia" w:asciiTheme="minorEastAsia" w:hAnsiTheme="minorEastAsia" w:eastAsiaTheme="minorEastAsia" w:cstheme="minorEastAsia"/>
                <w:color w:val="000000"/>
                <w:sz w:val="18"/>
                <w:szCs w:val="18"/>
              </w:rPr>
            </w:pPr>
          </w:p>
        </w:tc>
      </w:tr>
      <w:tr w14:paraId="2A1B52D5">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99A9A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38.79吨含税总价（元）</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DEF79">
            <w:pPr>
              <w:jc w:val="center"/>
              <w:rPr>
                <w:rFonts w:hint="eastAsia" w:asciiTheme="minorEastAsia" w:hAnsiTheme="minorEastAsia" w:eastAsiaTheme="minorEastAsia" w:cstheme="minorEastAsia"/>
                <w:color w:val="000000"/>
                <w:sz w:val="18"/>
                <w:szCs w:val="18"/>
              </w:rPr>
            </w:pPr>
          </w:p>
        </w:tc>
      </w:tr>
      <w:tr w14:paraId="01080014">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BF6E134">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D279">
            <w:pPr>
              <w:jc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cstheme="minorEastAsia"/>
                <w:color w:val="000000"/>
                <w:sz w:val="18"/>
                <w:szCs w:val="18"/>
                <w:lang w:val="en-US" w:eastAsia="zh-CN"/>
              </w:rPr>
              <w:t>报价之日起20日</w:t>
            </w:r>
          </w:p>
        </w:tc>
      </w:tr>
      <w:tr w14:paraId="3CDA9998">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A34297D">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付款方式、账期</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A31E">
            <w:pPr>
              <w:widowControl/>
              <w:jc w:val="center"/>
              <w:textAlignment w:val="center"/>
              <w:rPr>
                <w:rFonts w:ascii="仿宋_GB2312" w:hAnsi="仿宋_GB2312" w:eastAsia="仿宋_GB2312" w:cs="仿宋_GB2312"/>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先货后款</w:t>
            </w:r>
            <w:r>
              <w:rPr>
                <w:rFonts w:hint="eastAsia" w:asciiTheme="minorEastAsia" w:hAnsiTheme="minorEastAsia" w:cstheme="minorEastAsia"/>
                <w:i w:val="0"/>
                <w:iCs w:val="0"/>
                <w:color w:val="000000"/>
                <w:kern w:val="0"/>
                <w:sz w:val="18"/>
                <w:szCs w:val="18"/>
                <w:u w:val="none"/>
                <w:lang w:val="en-US" w:eastAsia="zh-CN" w:bidi="ar"/>
              </w:rPr>
              <w:t>。</w:t>
            </w:r>
            <w:r>
              <w:rPr>
                <w:rFonts w:hint="eastAsia" w:asciiTheme="minorEastAsia" w:hAnsiTheme="minorEastAsia" w:eastAsiaTheme="minorEastAsia" w:cstheme="minorEastAsia"/>
                <w:i w:val="0"/>
                <w:iCs w:val="0"/>
                <w:color w:val="000000"/>
                <w:kern w:val="0"/>
                <w:sz w:val="18"/>
                <w:szCs w:val="18"/>
                <w:u w:val="none"/>
                <w:lang w:val="en-US" w:eastAsia="zh-CN" w:bidi="ar"/>
              </w:rPr>
              <w:t>验收合格后，收到正规足额发票之日起7个工作日内以银行转账的方式一次性付款。</w:t>
            </w:r>
          </w:p>
        </w:tc>
      </w:tr>
      <w:tr w14:paraId="616B2D8F">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461B1A8">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AB4F9">
            <w:pPr>
              <w:widowControl/>
              <w:jc w:val="center"/>
              <w:textAlignment w:val="center"/>
              <w:rPr>
                <w:rFonts w:ascii="仿宋_GB2312" w:hAnsi="仿宋_GB2312" w:eastAsia="仿宋_GB2312" w:cs="仿宋_GB2312"/>
                <w:color w:val="000000"/>
                <w:sz w:val="18"/>
                <w:szCs w:val="18"/>
              </w:rPr>
            </w:pPr>
          </w:p>
        </w:tc>
      </w:tr>
    </w:tbl>
    <w:p w14:paraId="179F43F1">
      <w:pPr>
        <w:rPr>
          <w:rFonts w:hint="default" w:eastAsiaTheme="minorEastAsia"/>
          <w:lang w:val="en-US" w:eastAsia="zh-CN"/>
        </w:rPr>
      </w:pPr>
    </w:p>
    <w:p w14:paraId="7F6199F3">
      <w:pPr>
        <w:ind w:firstLine="5120" w:firstLineChars="16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14:paraId="6A38CD7C">
      <w:pPr>
        <w:ind w:firstLine="7040" w:firstLineChars="2200"/>
        <w:rPr>
          <w:rFonts w:hint="eastAsia" w:ascii="仿宋_GB2312" w:hAnsi="仿宋_GB2312" w:eastAsia="仿宋_GB2312" w:cs="仿宋_GB2312"/>
          <w:sz w:val="32"/>
          <w:szCs w:val="32"/>
          <w:u w:val="none"/>
          <w:lang w:val="en-US" w:eastAsia="zh-CN"/>
        </w:rPr>
      </w:pPr>
    </w:p>
    <w:p w14:paraId="63E5D1A3">
      <w:pPr>
        <w:ind w:firstLine="7040" w:firstLineChars="2200"/>
        <w:rPr>
          <w:rFonts w:hint="eastAsia" w:ascii="仿宋_GB2312" w:hAnsi="仿宋_GB2312" w:eastAsia="仿宋_GB2312" w:cs="仿宋_GB2312"/>
          <w:sz w:val="32"/>
          <w:szCs w:val="32"/>
          <w:u w:val="none"/>
          <w:lang w:val="en-US" w:eastAsia="zh-CN"/>
        </w:rPr>
      </w:pPr>
    </w:p>
    <w:p w14:paraId="1FD6799F">
      <w:pPr>
        <w:ind w:firstLine="3360" w:firstLineChars="1600"/>
        <w:rPr>
          <w:rFonts w:hint="eastAsia" w:ascii="仿宋_GB2312" w:hAnsi="仿宋_GB2312" w:eastAsia="仿宋_GB2312" w:cs="仿宋_GB2312"/>
          <w:sz w:val="32"/>
          <w:szCs w:val="32"/>
          <w:u w:val="single"/>
          <w:lang w:val="en-US" w:eastAsia="zh-CN"/>
        </w:rPr>
      </w:pPr>
      <w:r>
        <w:rPr>
          <w:rFonts w:hint="eastAsia"/>
          <w:lang w:val="en-US" w:eastAsia="zh-CN"/>
        </w:rPr>
        <w:t xml:space="preserve">  </w:t>
      </w:r>
      <w:r>
        <w:rPr>
          <w:rFonts w:hint="eastAsia" w:ascii="仿宋_GB2312" w:hAnsi="仿宋_GB2312" w:eastAsia="仿宋_GB2312" w:cs="仿宋_GB2312"/>
          <w:sz w:val="32"/>
          <w:szCs w:val="32"/>
          <w:u w:val="single"/>
          <w:lang w:val="en-US" w:eastAsia="zh-CN"/>
        </w:rPr>
        <w:t xml:space="preserve">                </w:t>
      </w:r>
    </w:p>
    <w:p w14:paraId="14576E5B">
      <w:pPr>
        <w:ind w:firstLine="5120" w:firstLineChars="1600"/>
        <w:rPr>
          <w:rFonts w:hint="eastAsia" w:ascii="仿宋_GB2312" w:hAnsi="仿宋_GB2312" w:eastAsia="仿宋_GB2312" w:cs="仿宋_GB2312"/>
          <w:sz w:val="32"/>
          <w:szCs w:val="32"/>
          <w:u w:val="single"/>
          <w:lang w:val="en-US" w:eastAsia="zh-CN"/>
        </w:rPr>
      </w:pPr>
    </w:p>
    <w:p w14:paraId="1CDECE69">
      <w:pPr>
        <w:ind w:firstLine="5120" w:firstLineChars="1600"/>
        <w:rPr>
          <w:rFonts w:hint="eastAsia" w:ascii="仿宋_GB2312" w:hAnsi="仿宋_GB2312" w:eastAsia="仿宋_GB2312" w:cs="仿宋_GB2312"/>
          <w:sz w:val="32"/>
          <w:szCs w:val="32"/>
          <w:u w:val="single"/>
          <w:lang w:val="en-US" w:eastAsia="zh-CN"/>
        </w:rPr>
      </w:pPr>
    </w:p>
    <w:p w14:paraId="389501F5">
      <w:pPr>
        <w:ind w:firstLine="5120" w:firstLineChars="1600"/>
        <w:rPr>
          <w:rFonts w:hint="eastAsia" w:ascii="仿宋_GB2312" w:hAnsi="仿宋_GB2312" w:eastAsia="仿宋_GB2312" w:cs="仿宋_GB2312"/>
          <w:sz w:val="32"/>
          <w:szCs w:val="32"/>
          <w:u w:val="single"/>
          <w:lang w:val="en-US" w:eastAsia="zh-CN"/>
        </w:rPr>
      </w:pPr>
    </w:p>
    <w:p w14:paraId="2087A1E4">
      <w:pPr>
        <w:ind w:firstLine="5120" w:firstLineChars="1600"/>
        <w:rPr>
          <w:rFonts w:hint="eastAsia" w:ascii="仿宋_GB2312" w:hAnsi="仿宋_GB2312" w:eastAsia="仿宋_GB2312" w:cs="仿宋_GB2312"/>
          <w:sz w:val="32"/>
          <w:szCs w:val="32"/>
          <w:u w:val="single"/>
          <w:lang w:val="en-US" w:eastAsia="zh-CN"/>
        </w:rPr>
      </w:pPr>
    </w:p>
    <w:p w14:paraId="0C04B843">
      <w:pPr>
        <w:ind w:firstLine="5120" w:firstLineChars="1600"/>
        <w:rPr>
          <w:rFonts w:hint="eastAsia" w:ascii="仿宋_GB2312" w:hAnsi="仿宋_GB2312" w:eastAsia="仿宋_GB2312" w:cs="仿宋_GB2312"/>
          <w:sz w:val="32"/>
          <w:szCs w:val="32"/>
          <w:u w:val="single"/>
          <w:lang w:val="en-US" w:eastAsia="zh-CN"/>
        </w:rPr>
      </w:pPr>
    </w:p>
    <w:p w14:paraId="00F50F21">
      <w:pPr>
        <w:ind w:firstLine="5120" w:firstLineChars="1600"/>
        <w:rPr>
          <w:rFonts w:hint="eastAsia" w:ascii="仿宋_GB2312" w:hAnsi="仿宋_GB2312" w:eastAsia="仿宋_GB2312" w:cs="仿宋_GB2312"/>
          <w:sz w:val="32"/>
          <w:szCs w:val="32"/>
          <w:u w:val="single"/>
          <w:lang w:val="en-US" w:eastAsia="zh-CN"/>
        </w:rPr>
      </w:pPr>
    </w:p>
    <w:p w14:paraId="71CD6AE4">
      <w:pPr>
        <w:ind w:firstLine="5120" w:firstLineChars="1600"/>
        <w:rPr>
          <w:rFonts w:hint="eastAsia" w:ascii="仿宋_GB2312" w:hAnsi="仿宋_GB2312" w:eastAsia="仿宋_GB2312" w:cs="仿宋_GB2312"/>
          <w:sz w:val="32"/>
          <w:szCs w:val="32"/>
          <w:u w:val="single"/>
          <w:lang w:val="en-US" w:eastAsia="zh-CN"/>
        </w:rPr>
      </w:pPr>
    </w:p>
    <w:p w14:paraId="102FF684">
      <w:pPr>
        <w:ind w:firstLine="7360" w:firstLineChars="23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14:paraId="7B59F04E">
      <w:pPr>
        <w:ind w:firstLine="7360" w:firstLineChars="2300"/>
        <w:rPr>
          <w:rFonts w:hint="eastAsia" w:ascii="仿宋_GB2312" w:hAnsi="仿宋_GB2312" w:eastAsia="仿宋_GB2312" w:cs="仿宋_GB2312"/>
          <w:sz w:val="32"/>
          <w:szCs w:val="32"/>
          <w:u w:val="single"/>
          <w:lang w:val="en-US" w:eastAsia="zh-CN"/>
        </w:rPr>
      </w:pPr>
    </w:p>
    <w:p w14:paraId="2116494C">
      <w:pPr>
        <w:ind w:firstLine="7360" w:firstLineChars="2300"/>
        <w:rPr>
          <w:rFonts w:hint="eastAsia" w:ascii="仿宋_GB2312" w:hAnsi="仿宋_GB2312" w:eastAsia="仿宋_GB2312" w:cs="仿宋_GB2312"/>
          <w:sz w:val="32"/>
          <w:szCs w:val="32"/>
          <w:u w:val="single"/>
          <w:lang w:val="en-US" w:eastAsia="zh-CN"/>
        </w:rPr>
      </w:pPr>
    </w:p>
    <w:p w14:paraId="7765AA5D">
      <w:pPr>
        <w:rPr>
          <w:rFonts w:hint="eastAsia" w:ascii="仿宋_GB2312" w:hAnsi="仿宋_GB2312" w:eastAsia="仿宋_GB2312" w:cs="仿宋_GB2312"/>
          <w:sz w:val="32"/>
          <w:szCs w:val="32"/>
          <w:u w:val="single"/>
          <w:lang w:val="en-US" w:eastAsia="zh-CN"/>
        </w:rPr>
      </w:pPr>
    </w:p>
    <w:p w14:paraId="3AA385A4">
      <w:pPr>
        <w:ind w:firstLine="3360" w:firstLineChars="1600"/>
        <w:rPr>
          <w:rFonts w:hint="eastAsia" w:ascii="仿宋_GB2312" w:hAnsi="仿宋_GB2312" w:eastAsia="仿宋_GB2312" w:cs="仿宋_GB2312"/>
          <w:sz w:val="32"/>
          <w:szCs w:val="32"/>
          <w:u w:val="none"/>
          <w:lang w:val="en-US" w:eastAsia="zh-CN"/>
        </w:rPr>
      </w:pPr>
      <w:r>
        <w:rPr>
          <w:rFonts w:hint="eastAsia"/>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公司</w:t>
      </w:r>
    </w:p>
    <w:p w14:paraId="450648BB">
      <w:pPr>
        <w:pStyle w:val="3"/>
        <w:ind w:firstLine="5120" w:firstLineChars="16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年    月    日</w:t>
      </w:r>
    </w:p>
    <w:p w14:paraId="31F83376">
      <w:pPr>
        <w:rPr>
          <w:rFonts w:hint="default" w:eastAsiaTheme="minorEastAsia"/>
          <w:lang w:val="en-US" w:eastAsia="zh-CN"/>
        </w:rPr>
      </w:pPr>
    </w:p>
    <w:p w14:paraId="0B5B1149">
      <w:pPr>
        <w:rPr>
          <w:rFonts w:hint="default" w:eastAsiaTheme="minorEastAsia"/>
          <w:lang w:val="en-US" w:eastAsia="zh-CN"/>
        </w:rPr>
      </w:pPr>
    </w:p>
    <w:p w14:paraId="4BCBEB80">
      <w:pPr>
        <w:rPr>
          <w:rFonts w:hint="default" w:eastAsiaTheme="minorEastAsia"/>
          <w:lang w:val="en-US" w:eastAsia="zh-CN"/>
        </w:rPr>
      </w:pPr>
    </w:p>
    <w:p w14:paraId="01DEEE67">
      <w:pPr>
        <w:rPr>
          <w:rFonts w:hint="default" w:eastAsiaTheme="minorEastAsia"/>
          <w:lang w:val="en-US" w:eastAsia="zh-CN"/>
        </w:rPr>
      </w:pPr>
    </w:p>
    <w:p w14:paraId="2DB3B30D">
      <w:pPr>
        <w:rPr>
          <w:rFonts w:hint="default" w:eastAsiaTheme="minorEastAsia"/>
          <w:lang w:val="en-US" w:eastAsia="zh-CN"/>
        </w:rPr>
      </w:pPr>
    </w:p>
    <w:p w14:paraId="40C51FD7">
      <w:pPr>
        <w:rPr>
          <w:rFonts w:hint="default" w:eastAsiaTheme="minorEastAsia"/>
          <w:lang w:val="en-US" w:eastAsia="zh-CN"/>
        </w:rPr>
      </w:pPr>
    </w:p>
    <w:p w14:paraId="236D71DB">
      <w:pPr>
        <w:rPr>
          <w:rFonts w:hint="default" w:eastAsiaTheme="minorEastAsia"/>
          <w:lang w:val="en-US" w:eastAsia="zh-CN"/>
        </w:rPr>
        <w:sectPr>
          <w:pgSz w:w="11906" w:h="16838"/>
          <w:pgMar w:top="1417" w:right="1134" w:bottom="1417" w:left="1134" w:header="851" w:footer="992" w:gutter="0"/>
          <w:cols w:space="425" w:num="1"/>
          <w:docGrid w:type="lines" w:linePitch="312" w:charSpace="0"/>
        </w:sectPr>
      </w:pPr>
    </w:p>
    <w:p w14:paraId="57463C24">
      <w:pPr>
        <w:rPr>
          <w:rFonts w:hint="default" w:eastAsiaTheme="minorEastAsia"/>
          <w:lang w:val="en-US" w:eastAsia="zh-CN"/>
        </w:rPr>
      </w:pPr>
    </w:p>
    <w:tbl>
      <w:tblPr>
        <w:tblStyle w:val="4"/>
        <w:tblpPr w:leftFromText="180" w:rightFromText="180" w:vertAnchor="text" w:horzAnchor="page" w:tblpX="1526" w:tblpY="441"/>
        <w:tblOverlap w:val="never"/>
        <w:tblW w:w="149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6"/>
        <w:gridCol w:w="2573"/>
        <w:gridCol w:w="1119"/>
        <w:gridCol w:w="811"/>
        <w:gridCol w:w="787"/>
        <w:gridCol w:w="1129"/>
        <w:gridCol w:w="2793"/>
        <w:gridCol w:w="1315"/>
        <w:gridCol w:w="1302"/>
        <w:gridCol w:w="521"/>
        <w:gridCol w:w="1998"/>
      </w:tblGrid>
      <w:tr w14:paraId="66282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E50EC">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bCs/>
                <w:i w:val="0"/>
                <w:iCs w:val="0"/>
                <w:color w:val="000000" w:themeColor="text1"/>
                <w:sz w:val="20"/>
                <w:szCs w:val="20"/>
                <w:u w:val="none"/>
                <w:lang w:val="en-US" w:eastAsia="zh-CN"/>
                <w14:textFill>
                  <w14:solidFill>
                    <w14:schemeClr w14:val="tx1"/>
                  </w14:solidFill>
                </w14:textFill>
              </w:rPr>
              <w:t>序号</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EEBE0">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兽药名称</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B12EC">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型号规格</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26F94">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数量</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84DBF">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单位</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17570">
            <w:pPr>
              <w:keepNext w:val="0"/>
              <w:keepLines w:val="0"/>
              <w:widowControl/>
              <w:suppressLineNumbers w:val="0"/>
              <w:jc w:val="center"/>
              <w:textAlignment w:val="center"/>
              <w:rPr>
                <w:rFonts w:hint="default"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有效期至</w:t>
            </w:r>
          </w:p>
        </w:tc>
        <w:tc>
          <w:tcPr>
            <w:tcW w:w="2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93947">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生产厂家</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8367C">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bCs/>
                <w:i w:val="0"/>
                <w:iCs w:val="0"/>
                <w:color w:val="000000" w:themeColor="text1"/>
                <w:sz w:val="20"/>
                <w:szCs w:val="20"/>
                <w:u w:val="none"/>
                <w:lang w:val="en-US" w:eastAsia="zh-CN"/>
                <w14:textFill>
                  <w14:solidFill>
                    <w14:schemeClr w14:val="tx1"/>
                  </w14:solidFill>
                </w14:textFill>
              </w:rPr>
              <w:t>不含税单价</w:t>
            </w:r>
          </w:p>
        </w:tc>
        <w:tc>
          <w:tcPr>
            <w:tcW w:w="18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3A9A4">
            <w:pPr>
              <w:keepNext w:val="0"/>
              <w:keepLines w:val="0"/>
              <w:widowControl/>
              <w:suppressLineNumbers w:val="0"/>
              <w:jc w:val="center"/>
              <w:textAlignment w:val="center"/>
              <w:rPr>
                <w:rFonts w:hint="default"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不含税金额</w:t>
            </w: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618E7">
            <w:pPr>
              <w:keepNext w:val="0"/>
              <w:keepLines w:val="0"/>
              <w:widowControl/>
              <w:suppressLineNumbers w:val="0"/>
              <w:jc w:val="center"/>
              <w:textAlignment w:val="center"/>
              <w:rPr>
                <w:rFonts w:hint="default"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备注</w:t>
            </w:r>
          </w:p>
        </w:tc>
      </w:tr>
      <w:tr w14:paraId="1AEFD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F43C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2A3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高锰酸钾消毒粉</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F6E0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500g/瓶</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75BD2">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i w:val="0"/>
                <w:iCs w:val="0"/>
                <w:color w:val="000000" w:themeColor="text1"/>
                <w:sz w:val="20"/>
                <w:szCs w:val="20"/>
                <w:u w:val="none"/>
                <w:lang w:val="en-US" w:eastAsia="zh-CN"/>
                <w14:textFill>
                  <w14:solidFill>
                    <w14:schemeClr w14:val="tx1"/>
                  </w14:solidFill>
                </w14:textFill>
              </w:rPr>
              <w:t>100</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4E8A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瓶</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89A47">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i w:val="0"/>
                <w:iCs w:val="0"/>
                <w:color w:val="000000" w:themeColor="text1"/>
                <w:sz w:val="20"/>
                <w:szCs w:val="20"/>
                <w:u w:val="none"/>
                <w:lang w:val="en-US" w:eastAsia="zh-CN"/>
                <w14:textFill>
                  <w14:solidFill>
                    <w14:schemeClr w14:val="tx1"/>
                  </w14:solidFill>
                </w14:textFill>
              </w:rPr>
              <w:t>2026</w:t>
            </w:r>
          </w:p>
        </w:tc>
        <w:tc>
          <w:tcPr>
            <w:tcW w:w="2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0D5B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深圳视力健医药保健品有限公司湛江分公司</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4AB6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8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727D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4D90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358E9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DAF809">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52BD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碳酸氢钙（小苏打）</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34A3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40包*25kg/吨</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4379C">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96E9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sz w:val="20"/>
                <w:szCs w:val="20"/>
                <w:u w:val="none"/>
                <w:lang w:val="en-US" w:eastAsia="zh-CN"/>
                <w14:textFill>
                  <w14:solidFill>
                    <w14:schemeClr w14:val="tx1"/>
                  </w14:solidFill>
                </w14:textFill>
              </w:rPr>
              <w:t>吨</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AFE30">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i w:val="0"/>
                <w:iCs w:val="0"/>
                <w:color w:val="000000" w:themeColor="text1"/>
                <w:sz w:val="20"/>
                <w:szCs w:val="20"/>
                <w:u w:val="none"/>
                <w:lang w:val="en-US" w:eastAsia="zh-CN"/>
                <w14:textFill>
                  <w14:solidFill>
                    <w14:schemeClr w14:val="tx1"/>
                  </w14:solidFill>
                </w14:textFill>
              </w:rPr>
              <w:t>2026</w:t>
            </w:r>
          </w:p>
        </w:tc>
        <w:tc>
          <w:tcPr>
            <w:tcW w:w="2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5F17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衡阳爱洁科技股份有限公司</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1AE5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8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617D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5253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51AC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F6FF1">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3C1F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烧碱</w:t>
            </w: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578B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40包*25kg/吨</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CF67B">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11EA2">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吨</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A4DBB">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2026</w:t>
            </w:r>
          </w:p>
        </w:tc>
        <w:tc>
          <w:tcPr>
            <w:tcW w:w="2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FD6F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新疆中泰化学股份有限公司</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0B76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8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0535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0A75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0E6F5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29C441">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B3A1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A279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006B4">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13C2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C743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467F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469D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8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014B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69CD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BBA8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67418">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B4C4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F01B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89F7E">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2F63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5457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D3A2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241F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8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34E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8035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F30D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9576E5">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A344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743A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8A03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7E6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C492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2666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57D9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8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994B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2E30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5E9D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6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4C743">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w:t>
            </w:r>
          </w:p>
        </w:tc>
        <w:tc>
          <w:tcPr>
            <w:tcW w:w="25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16BA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CBD1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E322B">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4736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C22A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65F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DCEB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8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F26D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8374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08225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12956" w:type="dxa"/>
            <w:gridSpan w:val="10"/>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E863A6">
            <w:pPr>
              <w:keepNext w:val="0"/>
              <w:keepLines w:val="0"/>
              <w:widowControl/>
              <w:suppressLineNumbers w:val="0"/>
              <w:ind w:firstLine="3000" w:firstLineChars="1500"/>
              <w:jc w:val="both"/>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不含税总价（元）：                 税率：                 含税总价：</w:t>
            </w:r>
            <w:bookmarkStart w:id="0" w:name="_GoBack"/>
            <w:bookmarkEnd w:id="0"/>
          </w:p>
        </w:tc>
        <w:tc>
          <w:tcPr>
            <w:tcW w:w="1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EA0F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B4EF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6" w:hRule="atLeast"/>
        </w:trPr>
        <w:tc>
          <w:tcPr>
            <w:tcW w:w="317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D6CE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报价有效期</w:t>
            </w:r>
          </w:p>
        </w:tc>
        <w:tc>
          <w:tcPr>
            <w:tcW w:w="925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08A3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报价之日起20日</w:t>
            </w:r>
          </w:p>
        </w:tc>
        <w:tc>
          <w:tcPr>
            <w:tcW w:w="25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CABE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73071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317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B790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付款方式、账期</w:t>
            </w:r>
          </w:p>
        </w:tc>
        <w:tc>
          <w:tcPr>
            <w:tcW w:w="925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FCD5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以上报价皆为不含税价。先货后款，验收合格后，收到正规足额发票后以签订货物买卖合同规定时间以银行转账的方式一次性付款。</w:t>
            </w:r>
          </w:p>
        </w:tc>
        <w:tc>
          <w:tcPr>
            <w:tcW w:w="25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063D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314C5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7" w:hRule="atLeast"/>
        </w:trPr>
        <w:tc>
          <w:tcPr>
            <w:tcW w:w="317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A3DA3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联系人、联系电话</w:t>
            </w:r>
          </w:p>
        </w:tc>
        <w:tc>
          <w:tcPr>
            <w:tcW w:w="925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E83E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251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D497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bl>
    <w:p w14:paraId="67815BF3">
      <w:pPr>
        <w:pStyle w:val="3"/>
        <w:ind w:left="0" w:leftChars="0" w:firstLine="0" w:firstLineChars="0"/>
        <w:rPr>
          <w:rFonts w:hint="default" w:ascii="仿宋_GB2312" w:hAnsi="仿宋_GB2312" w:eastAsia="仿宋_GB2312" w:cs="仿宋_GB2312"/>
          <w:sz w:val="18"/>
          <w:szCs w:val="18"/>
          <w:u w:val="none"/>
          <w:lang w:val="en-US" w:eastAsia="zh-CN"/>
        </w:rPr>
      </w:pPr>
      <w:r>
        <w:rPr>
          <w:rFonts w:hint="eastAsia" w:ascii="仿宋_GB2312" w:hAnsi="仿宋_GB2312" w:eastAsia="仿宋_GB2312" w:cs="仿宋_GB2312"/>
          <w:sz w:val="18"/>
          <w:szCs w:val="18"/>
          <w:u w:val="none"/>
          <w:lang w:val="en-US" w:eastAsia="zh-CN"/>
        </w:rPr>
        <w:t xml:space="preserve">                                                                           </w:t>
      </w:r>
      <w:r>
        <w:rPr>
          <w:rFonts w:hint="eastAsia" w:ascii="仿宋_GB2312" w:hAnsi="仿宋_GB2312" w:eastAsia="仿宋_GB2312" w:cs="仿宋_GB2312"/>
          <w:b/>
          <w:bCs/>
          <w:sz w:val="24"/>
          <w:szCs w:val="24"/>
          <w:u w:val="none"/>
          <w:lang w:val="en-US" w:eastAsia="zh-CN"/>
        </w:rPr>
        <w:t xml:space="preserve">   报价单</w:t>
      </w:r>
    </w:p>
    <w:p w14:paraId="6AAF8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p w14:paraId="70C744A3">
      <w:pPr>
        <w:ind w:firstLine="8640" w:firstLineChars="27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公司</w:t>
      </w:r>
    </w:p>
    <w:p w14:paraId="2D8425B0">
      <w:pPr>
        <w:ind w:firstLine="9280" w:firstLineChars="2900"/>
        <w:rPr>
          <w:rFonts w:hint="default"/>
          <w:lang w:val="en-US" w:eastAsia="zh-CN"/>
        </w:rPr>
      </w:pPr>
      <w:r>
        <w:rPr>
          <w:rFonts w:hint="eastAsia" w:ascii="仿宋_GB2312" w:hAnsi="仿宋_GB2312" w:eastAsia="仿宋_GB2312" w:cs="仿宋_GB2312"/>
          <w:sz w:val="32"/>
          <w:szCs w:val="32"/>
          <w:u w:val="none"/>
          <w:lang w:val="en-US" w:eastAsia="zh-CN"/>
        </w:rPr>
        <w:t>年    月    日</w:t>
      </w:r>
    </w:p>
    <w:p w14:paraId="35E4833A">
      <w:pPr>
        <w:rPr>
          <w:rFonts w:hint="default" w:eastAsiaTheme="minorEastAsia"/>
          <w:lang w:val="en-US" w:eastAsia="zh-CN"/>
        </w:rPr>
      </w:pPr>
    </w:p>
    <w:sectPr>
      <w:pgSz w:w="16838" w:h="11906" w:orient="landscape"/>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3YmU5YzEyZjA3NTYwNDE1ZjcyZTM4MGU1YTYwZTYifQ=="/>
  </w:docVars>
  <w:rsids>
    <w:rsidRoot w:val="00000000"/>
    <w:rsid w:val="02434AEF"/>
    <w:rsid w:val="040B79B6"/>
    <w:rsid w:val="06E64299"/>
    <w:rsid w:val="07673B1E"/>
    <w:rsid w:val="0CE40A82"/>
    <w:rsid w:val="105B3AB8"/>
    <w:rsid w:val="13B50586"/>
    <w:rsid w:val="14AF0EEB"/>
    <w:rsid w:val="185F6F27"/>
    <w:rsid w:val="19A6566B"/>
    <w:rsid w:val="1A4A6EEC"/>
    <w:rsid w:val="1FBC0EEE"/>
    <w:rsid w:val="223631D9"/>
    <w:rsid w:val="22ED6C57"/>
    <w:rsid w:val="23F77D84"/>
    <w:rsid w:val="247E5514"/>
    <w:rsid w:val="2601765A"/>
    <w:rsid w:val="2B997EBC"/>
    <w:rsid w:val="35F8340D"/>
    <w:rsid w:val="38547ABE"/>
    <w:rsid w:val="38E80FC3"/>
    <w:rsid w:val="3962445C"/>
    <w:rsid w:val="40755521"/>
    <w:rsid w:val="429945ED"/>
    <w:rsid w:val="440F05A7"/>
    <w:rsid w:val="49C035FE"/>
    <w:rsid w:val="4AB55D3B"/>
    <w:rsid w:val="4D8A08AD"/>
    <w:rsid w:val="4FCD667C"/>
    <w:rsid w:val="50AA2519"/>
    <w:rsid w:val="539D586E"/>
    <w:rsid w:val="548D3DC7"/>
    <w:rsid w:val="559826DC"/>
    <w:rsid w:val="57693E3C"/>
    <w:rsid w:val="5A291B0B"/>
    <w:rsid w:val="62DA722F"/>
    <w:rsid w:val="6EB87D9C"/>
    <w:rsid w:val="70BC6AEA"/>
    <w:rsid w:val="75521FEA"/>
    <w:rsid w:val="75C933C4"/>
    <w:rsid w:val="77A4333C"/>
    <w:rsid w:val="78647D93"/>
    <w:rsid w:val="78F432CB"/>
    <w:rsid w:val="794C5FB4"/>
    <w:rsid w:val="7A3D1622"/>
    <w:rsid w:val="7AAC1993"/>
    <w:rsid w:val="7B3523A9"/>
    <w:rsid w:val="7C7862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ascii="Times New Roman" w:hAnsi="Times New Roman"/>
    </w:rPr>
  </w:style>
  <w:style w:type="paragraph" w:styleId="3">
    <w:name w:val="Body Text First Indent 2"/>
    <w:basedOn w:val="2"/>
    <w:next w:val="1"/>
    <w:qFormat/>
    <w:uiPriority w:val="0"/>
    <w:pPr>
      <w:spacing w:after="0"/>
      <w:ind w:firstLine="420" w:firstLineChars="200"/>
    </w:pPr>
    <w:rPr>
      <w:rFonts w:cs="仿宋_GB2312"/>
      <w:szCs w:val="32"/>
    </w:rPr>
  </w:style>
  <w:style w:type="character" w:customStyle="1" w:styleId="6">
    <w:name w:val="font21"/>
    <w:basedOn w:val="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939</Words>
  <Characters>1080</Characters>
  <Lines>0</Lines>
  <Paragraphs>0</Paragraphs>
  <TotalTime>28</TotalTime>
  <ScaleCrop>false</ScaleCrop>
  <LinksUpToDate>false</LinksUpToDate>
  <CharactersWithSpaces>1353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2024-08-20T08:56:00Z</dcterms:created>
  <dc:creator>Acer</dc:creator>
  <cp:lastModifiedBy>mark</cp:lastModifiedBy>
  <dcterms:modified xsi:type="dcterms:W3CDTF">2024-12-17T01:53:33Z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9679B3C2E9B742FFA3F76BC16EF34941_12</vt:lpwstr>
  </property>
</Properties>
</file>